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B986" w14:textId="3D28CCDF" w:rsidR="00B4385F" w:rsidRPr="007E2DC4" w:rsidRDefault="00BE3672" w:rsidP="007E2DC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E2DC4">
        <w:rPr>
          <w:rFonts w:ascii="Times New Roman" w:hAnsi="Times New Roman" w:cs="Times New Roman"/>
          <w:b/>
        </w:rPr>
        <w:t xml:space="preserve">Zasady realizacji </w:t>
      </w:r>
      <w:r w:rsidR="00086553">
        <w:rPr>
          <w:rFonts w:ascii="Times New Roman" w:hAnsi="Times New Roman" w:cs="Times New Roman"/>
          <w:b/>
        </w:rPr>
        <w:t>wyjazdów</w:t>
      </w:r>
      <w:r w:rsidR="00EC436D">
        <w:rPr>
          <w:rFonts w:ascii="Times New Roman" w:hAnsi="Times New Roman" w:cs="Times New Roman"/>
          <w:b/>
        </w:rPr>
        <w:t xml:space="preserve"> </w:t>
      </w:r>
      <w:r w:rsidR="00F64BC1">
        <w:rPr>
          <w:rFonts w:ascii="Times New Roman" w:hAnsi="Times New Roman" w:cs="Times New Roman"/>
          <w:b/>
        </w:rPr>
        <w:t xml:space="preserve">studentów </w:t>
      </w:r>
      <w:r w:rsidR="00EC436D">
        <w:rPr>
          <w:rFonts w:ascii="Times New Roman" w:hAnsi="Times New Roman" w:cs="Times New Roman"/>
          <w:b/>
        </w:rPr>
        <w:t xml:space="preserve">w celu realizacji </w:t>
      </w:r>
      <w:r w:rsidRPr="007E2DC4">
        <w:rPr>
          <w:rFonts w:ascii="Times New Roman" w:hAnsi="Times New Roman" w:cs="Times New Roman"/>
          <w:b/>
        </w:rPr>
        <w:t xml:space="preserve">części </w:t>
      </w:r>
      <w:r w:rsidR="005538CA" w:rsidRPr="007E2DC4">
        <w:rPr>
          <w:rFonts w:ascii="Times New Roman" w:hAnsi="Times New Roman" w:cs="Times New Roman"/>
          <w:b/>
        </w:rPr>
        <w:t xml:space="preserve">toku </w:t>
      </w:r>
      <w:r w:rsidRPr="007E2DC4">
        <w:rPr>
          <w:rFonts w:ascii="Times New Roman" w:hAnsi="Times New Roman" w:cs="Times New Roman"/>
          <w:b/>
        </w:rPr>
        <w:t>studiów za granicą</w:t>
      </w:r>
    </w:p>
    <w:p w14:paraId="11E91356" w14:textId="53750229" w:rsidR="00BE3672" w:rsidRPr="007E2DC4" w:rsidRDefault="00BE3672" w:rsidP="007E2DC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E2DC4">
        <w:rPr>
          <w:rFonts w:ascii="Times New Roman" w:hAnsi="Times New Roman" w:cs="Times New Roman"/>
          <w:b/>
        </w:rPr>
        <w:t xml:space="preserve">w roku akademickim </w:t>
      </w:r>
      <w:bookmarkStart w:id="0" w:name="_Hlk146176498"/>
      <w:r w:rsidR="00F63314" w:rsidRPr="007E2DC4">
        <w:rPr>
          <w:rFonts w:ascii="Times New Roman" w:hAnsi="Times New Roman" w:cs="Times New Roman"/>
          <w:b/>
        </w:rPr>
        <w:t>202</w:t>
      </w:r>
      <w:r w:rsidR="0025701E">
        <w:rPr>
          <w:rFonts w:ascii="Times New Roman" w:hAnsi="Times New Roman" w:cs="Times New Roman"/>
          <w:b/>
        </w:rPr>
        <w:t>5</w:t>
      </w:r>
      <w:r w:rsidRPr="007E2DC4">
        <w:rPr>
          <w:rFonts w:ascii="Times New Roman" w:hAnsi="Times New Roman" w:cs="Times New Roman"/>
          <w:b/>
        </w:rPr>
        <w:t>/</w:t>
      </w:r>
      <w:r w:rsidR="00F63314" w:rsidRPr="007E2DC4">
        <w:rPr>
          <w:rFonts w:ascii="Times New Roman" w:hAnsi="Times New Roman" w:cs="Times New Roman"/>
          <w:b/>
        </w:rPr>
        <w:t>202</w:t>
      </w:r>
      <w:r w:rsidR="0025701E">
        <w:rPr>
          <w:rFonts w:ascii="Times New Roman" w:hAnsi="Times New Roman" w:cs="Times New Roman"/>
          <w:b/>
        </w:rPr>
        <w:t>6</w:t>
      </w:r>
      <w:r w:rsidR="00F63314" w:rsidRPr="007E2DC4">
        <w:rPr>
          <w:rFonts w:ascii="Times New Roman" w:hAnsi="Times New Roman" w:cs="Times New Roman"/>
          <w:b/>
        </w:rPr>
        <w:t xml:space="preserve"> </w:t>
      </w:r>
      <w:r w:rsidRPr="007E2DC4">
        <w:rPr>
          <w:rFonts w:ascii="Times New Roman" w:hAnsi="Times New Roman" w:cs="Times New Roman"/>
          <w:b/>
        </w:rPr>
        <w:t>(SMS</w:t>
      </w:r>
      <w:r w:rsidR="003B3FC2" w:rsidRPr="007E2DC4">
        <w:rPr>
          <w:rFonts w:ascii="Times New Roman" w:hAnsi="Times New Roman" w:cs="Times New Roman"/>
          <w:b/>
        </w:rPr>
        <w:t xml:space="preserve"> </w:t>
      </w:r>
      <w:r w:rsidR="00F63314" w:rsidRPr="007E2DC4">
        <w:rPr>
          <w:rFonts w:ascii="Times New Roman" w:hAnsi="Times New Roman" w:cs="Times New Roman"/>
          <w:b/>
        </w:rPr>
        <w:t>– KA 1</w:t>
      </w:r>
      <w:r w:rsidR="003B3FC2" w:rsidRPr="007E2DC4">
        <w:rPr>
          <w:rFonts w:ascii="Times New Roman" w:hAnsi="Times New Roman" w:cs="Times New Roman"/>
          <w:b/>
        </w:rPr>
        <w:t>31</w:t>
      </w:r>
      <w:r w:rsidRPr="007E2DC4">
        <w:rPr>
          <w:rFonts w:ascii="Times New Roman" w:hAnsi="Times New Roman" w:cs="Times New Roman"/>
          <w:b/>
        </w:rPr>
        <w:t>)</w:t>
      </w:r>
    </w:p>
    <w:bookmarkEnd w:id="0"/>
    <w:p w14:paraId="359792EC" w14:textId="77777777" w:rsidR="00BE3672" w:rsidRPr="007E2DC4" w:rsidRDefault="00BE3672" w:rsidP="007E2DC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EC48EB" w14:textId="7969AFA2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Program Erasmus+ "wyjazd na studia", realizowany na UKSW, jest skierowany do</w:t>
      </w:r>
      <w:r w:rsidR="00BA7269" w:rsidRPr="007E2DC4">
        <w:rPr>
          <w:rFonts w:ascii="Times New Roman" w:hAnsi="Times New Roman" w:cs="Times New Roman"/>
        </w:rPr>
        <w:t> </w:t>
      </w:r>
      <w:r w:rsidRPr="007E2DC4">
        <w:rPr>
          <w:rFonts w:ascii="Times New Roman" w:hAnsi="Times New Roman" w:cs="Times New Roman"/>
        </w:rPr>
        <w:t>studentów UKSW oficjalnie zarejestrowanych na kierunku studiów prowadzącym do otrzymania tytułu licencjata</w:t>
      </w:r>
      <w:r w:rsidR="00F85CDE" w:rsidRPr="007E2DC4">
        <w:rPr>
          <w:rFonts w:ascii="Times New Roman" w:hAnsi="Times New Roman" w:cs="Times New Roman"/>
        </w:rPr>
        <w:t xml:space="preserve"> lub</w:t>
      </w:r>
      <w:r w:rsidRPr="007E2DC4">
        <w:rPr>
          <w:rFonts w:ascii="Times New Roman" w:hAnsi="Times New Roman" w:cs="Times New Roman"/>
        </w:rPr>
        <w:t xml:space="preserve"> magistra. Dotyczy studentów studiów stacjonarnych i niestacjonarnych (nie dotyczy studiów podyplomowych).</w:t>
      </w:r>
    </w:p>
    <w:p w14:paraId="0DB62967" w14:textId="6683BFAD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Student wyjeżdża do uczelni partnerskiej, która </w:t>
      </w:r>
      <w:r w:rsidR="00BA35C7" w:rsidRPr="007E2DC4">
        <w:rPr>
          <w:rFonts w:ascii="Times New Roman" w:hAnsi="Times New Roman" w:cs="Times New Roman"/>
        </w:rPr>
        <w:t xml:space="preserve">ma podpisaną umowę </w:t>
      </w:r>
      <w:r w:rsidR="00F85CDE" w:rsidRPr="007E2DC4">
        <w:rPr>
          <w:rFonts w:ascii="Times New Roman" w:hAnsi="Times New Roman" w:cs="Times New Roman"/>
        </w:rPr>
        <w:t xml:space="preserve">międzyinstytucjonalną </w:t>
      </w:r>
      <w:r w:rsidRPr="007E2DC4">
        <w:rPr>
          <w:rFonts w:ascii="Times New Roman" w:hAnsi="Times New Roman" w:cs="Times New Roman"/>
        </w:rPr>
        <w:t>z jego macierzystym wydziałem na UKSW.</w:t>
      </w:r>
    </w:p>
    <w:p w14:paraId="205F1994" w14:textId="0B4E3B8A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Student nie ma możliwości wyjazdu na studia w ramach umowy z innym wydziałem/kierunkiem niż tym, na którym studiuje.</w:t>
      </w:r>
    </w:p>
    <w:p w14:paraId="534EE284" w14:textId="5E58C45E" w:rsidR="00C13E32" w:rsidRPr="007E2DC4" w:rsidRDefault="00C13E3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Student nie może zrealizować wyjazdu podczas pierwszego roku studiów pierwszego stopnia lub na pierwszym roku studiów jednolitych magisterskich</w:t>
      </w:r>
      <w:r w:rsidR="007D7669" w:rsidRPr="007E2DC4">
        <w:rPr>
          <w:rFonts w:ascii="Times New Roman" w:hAnsi="Times New Roman" w:cs="Times New Roman"/>
        </w:rPr>
        <w:t>.</w:t>
      </w:r>
    </w:p>
    <w:p w14:paraId="4138CBB6" w14:textId="77777777" w:rsidR="00804787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Student  ubiegający się o wyjazd na studia w ramach programu Erasmus+ musi spełni</w:t>
      </w:r>
      <w:r w:rsidR="00ED6E2F" w:rsidRPr="007E2DC4">
        <w:rPr>
          <w:rFonts w:ascii="Times New Roman" w:hAnsi="Times New Roman" w:cs="Times New Roman"/>
        </w:rPr>
        <w:t>ć następujące kryteria formalne:</w:t>
      </w:r>
    </w:p>
    <w:p w14:paraId="3A3FBA1A" w14:textId="12ABA5CA" w:rsidR="00804787" w:rsidRPr="007E2DC4" w:rsidRDefault="00BE3672" w:rsidP="001705F4">
      <w:pPr>
        <w:pStyle w:val="Akapitzlist"/>
        <w:numPr>
          <w:ilvl w:val="1"/>
          <w:numId w:val="24"/>
        </w:numPr>
        <w:spacing w:after="0" w:line="276" w:lineRule="auto"/>
        <w:ind w:left="851" w:hanging="488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W czasie całego pobytu w uczelni partnerskiej </w:t>
      </w:r>
      <w:r w:rsidR="00C13E32" w:rsidRPr="007E2DC4">
        <w:rPr>
          <w:rFonts w:ascii="Times New Roman" w:hAnsi="Times New Roman" w:cs="Times New Roman"/>
        </w:rPr>
        <w:t xml:space="preserve">jest zobowiązany </w:t>
      </w:r>
      <w:r w:rsidR="002D363F" w:rsidRPr="007E2DC4">
        <w:rPr>
          <w:rFonts w:ascii="Times New Roman" w:hAnsi="Times New Roman" w:cs="Times New Roman"/>
        </w:rPr>
        <w:t xml:space="preserve">posiadać nieprzerwanie status studenta tzn. </w:t>
      </w:r>
      <w:r w:rsidRPr="007E2DC4">
        <w:rPr>
          <w:rFonts w:ascii="Times New Roman" w:hAnsi="Times New Roman" w:cs="Times New Roman"/>
        </w:rPr>
        <w:t>być zarejestrowany jako student studiów pierwszego lub drugiego stopnia, lub jednolitych studiów magisterskich</w:t>
      </w:r>
      <w:r w:rsidR="007D7669" w:rsidRPr="007E2DC4">
        <w:rPr>
          <w:rFonts w:ascii="Times New Roman" w:hAnsi="Times New Roman" w:cs="Times New Roman"/>
        </w:rPr>
        <w:t>.</w:t>
      </w:r>
    </w:p>
    <w:p w14:paraId="22967655" w14:textId="77777777" w:rsidR="00804787" w:rsidRPr="007E2DC4" w:rsidRDefault="003B3FC2" w:rsidP="001705F4">
      <w:pPr>
        <w:pStyle w:val="Akapitzlist"/>
        <w:numPr>
          <w:ilvl w:val="1"/>
          <w:numId w:val="24"/>
        </w:numPr>
        <w:spacing w:after="0" w:line="276" w:lineRule="auto"/>
        <w:ind w:left="851" w:hanging="488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Powinien </w:t>
      </w:r>
      <w:r w:rsidR="00BE3672" w:rsidRPr="007E2DC4">
        <w:rPr>
          <w:rFonts w:ascii="Times New Roman" w:hAnsi="Times New Roman" w:cs="Times New Roman"/>
        </w:rPr>
        <w:t>być studentem co najmniej drugiego roku studiów pierwszego stopnia</w:t>
      </w:r>
      <w:r w:rsidR="00E50DBF" w:rsidRPr="007E2DC4">
        <w:rPr>
          <w:rFonts w:ascii="Times New Roman" w:hAnsi="Times New Roman" w:cs="Times New Roman"/>
        </w:rPr>
        <w:t xml:space="preserve"> lub drugiego roku studiów jednolitych magisterskich</w:t>
      </w:r>
      <w:r w:rsidR="00BE3672" w:rsidRPr="007E2DC4">
        <w:rPr>
          <w:rFonts w:ascii="Times New Roman" w:hAnsi="Times New Roman" w:cs="Times New Roman"/>
        </w:rPr>
        <w:t>.</w:t>
      </w:r>
      <w:r w:rsidRPr="007E2DC4">
        <w:rPr>
          <w:rFonts w:ascii="Times New Roman" w:hAnsi="Times New Roman" w:cs="Times New Roman"/>
        </w:rPr>
        <w:t xml:space="preserve"> Kwalifikacja na wyjazd </w:t>
      </w:r>
      <w:r w:rsidR="00804787" w:rsidRPr="007E2DC4">
        <w:rPr>
          <w:rFonts w:ascii="Times New Roman" w:hAnsi="Times New Roman" w:cs="Times New Roman"/>
        </w:rPr>
        <w:t>w</w:t>
      </w:r>
      <w:r w:rsidRPr="007E2DC4">
        <w:rPr>
          <w:rFonts w:ascii="Times New Roman" w:hAnsi="Times New Roman" w:cs="Times New Roman"/>
        </w:rPr>
        <w:t xml:space="preserve"> rekrutacji na pierwszym roku studiów pierwszego stopnia lub na pierwszym roku studiów jednolitych magisterskich następuje warunkowo, pod warunkiem zaliczenia I roku w podstawowej sesji egzaminacyjnej.</w:t>
      </w:r>
    </w:p>
    <w:p w14:paraId="0A349C07" w14:textId="34F84550" w:rsidR="002B7F04" w:rsidRPr="007E2DC4" w:rsidRDefault="00BE3672" w:rsidP="001705F4">
      <w:pPr>
        <w:pStyle w:val="Akapitzlist"/>
        <w:numPr>
          <w:ilvl w:val="1"/>
          <w:numId w:val="24"/>
        </w:numPr>
        <w:spacing w:after="0" w:line="276" w:lineRule="auto"/>
        <w:ind w:left="851" w:hanging="488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Nie może przebywać (w trakcie stypendium) na urlopie dziekańskim, ani być urlopowany</w:t>
      </w:r>
      <w:r w:rsidR="007D7669" w:rsidRPr="007E2DC4">
        <w:rPr>
          <w:rFonts w:ascii="Times New Roman" w:hAnsi="Times New Roman" w:cs="Times New Roman"/>
        </w:rPr>
        <w:t xml:space="preserve"> w żaden inny sposób</w:t>
      </w:r>
      <w:r w:rsidRPr="007E2DC4">
        <w:rPr>
          <w:rFonts w:ascii="Times New Roman" w:hAnsi="Times New Roman" w:cs="Times New Roman"/>
        </w:rPr>
        <w:t>.</w:t>
      </w:r>
    </w:p>
    <w:p w14:paraId="1F527982" w14:textId="7248C34C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Dopuszcza się możliwość wyjazdu obywatela kraju uprawnionego do uczestnictwa w programie Erasmus+ do uczelni w jego kraju macierzystym, jeżeli w kraju, z</w:t>
      </w:r>
      <w:r w:rsidR="00B4385F" w:rsidRPr="007E2DC4">
        <w:rPr>
          <w:rFonts w:ascii="Times New Roman" w:hAnsi="Times New Roman" w:cs="Times New Roman"/>
        </w:rPr>
        <w:t> </w:t>
      </w:r>
      <w:r w:rsidRPr="007E2DC4">
        <w:rPr>
          <w:rFonts w:ascii="Times New Roman" w:hAnsi="Times New Roman" w:cs="Times New Roman"/>
        </w:rPr>
        <w:t>którego będzie wyjeżdżał na stypendium Erasmusa+, znalazł się w celu uzyska</w:t>
      </w:r>
      <w:r w:rsidR="00ED6E2F" w:rsidRPr="007E2DC4">
        <w:rPr>
          <w:rFonts w:ascii="Times New Roman" w:hAnsi="Times New Roman" w:cs="Times New Roman"/>
        </w:rPr>
        <w:t>nia dyplomu uczelni wysyłającej.</w:t>
      </w:r>
    </w:p>
    <w:p w14:paraId="01888220" w14:textId="1D0E549A" w:rsidR="00BE3672" w:rsidRPr="007E2DC4" w:rsidRDefault="00397846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Pobyt studenta w instytucji przyjmującej </w:t>
      </w:r>
      <w:r w:rsidR="003B3FC2" w:rsidRPr="007E2DC4">
        <w:rPr>
          <w:rFonts w:ascii="Times New Roman" w:hAnsi="Times New Roman" w:cs="Times New Roman"/>
        </w:rPr>
        <w:t>rozpocz</w:t>
      </w:r>
      <w:r w:rsidR="00C13E32" w:rsidRPr="007E2DC4">
        <w:rPr>
          <w:rFonts w:ascii="Times New Roman" w:hAnsi="Times New Roman" w:cs="Times New Roman"/>
        </w:rPr>
        <w:t>yna się</w:t>
      </w:r>
      <w:r w:rsidR="003B3FC2" w:rsidRPr="007E2DC4">
        <w:rPr>
          <w:rFonts w:ascii="Times New Roman" w:hAnsi="Times New Roman" w:cs="Times New Roman"/>
        </w:rPr>
        <w:t xml:space="preserve"> i </w:t>
      </w:r>
      <w:r w:rsidR="00C13E32" w:rsidRPr="007E2DC4">
        <w:rPr>
          <w:rFonts w:ascii="Times New Roman" w:hAnsi="Times New Roman" w:cs="Times New Roman"/>
        </w:rPr>
        <w:t>kończy</w:t>
      </w:r>
      <w:r w:rsidRPr="007E2DC4">
        <w:rPr>
          <w:rFonts w:ascii="Times New Roman" w:hAnsi="Times New Roman" w:cs="Times New Roman"/>
        </w:rPr>
        <w:t xml:space="preserve"> w okresie obowiązywania jednego roku akademickiego </w:t>
      </w:r>
      <w:r w:rsidR="004C7957" w:rsidRPr="007E2DC4">
        <w:rPr>
          <w:rFonts w:ascii="Times New Roman" w:hAnsi="Times New Roman" w:cs="Times New Roman"/>
        </w:rPr>
        <w:t xml:space="preserve">oraz </w:t>
      </w:r>
      <w:r w:rsidRPr="007E2DC4">
        <w:rPr>
          <w:rFonts w:ascii="Times New Roman" w:hAnsi="Times New Roman" w:cs="Times New Roman"/>
        </w:rPr>
        <w:t xml:space="preserve">w ramach </w:t>
      </w:r>
      <w:r w:rsidR="007D7669" w:rsidRPr="007E2DC4">
        <w:rPr>
          <w:rFonts w:ascii="Times New Roman" w:hAnsi="Times New Roman" w:cs="Times New Roman"/>
        </w:rPr>
        <w:t xml:space="preserve">jednego </w:t>
      </w:r>
      <w:r w:rsidRPr="007E2DC4">
        <w:rPr>
          <w:rFonts w:ascii="Times New Roman" w:hAnsi="Times New Roman" w:cs="Times New Roman"/>
        </w:rPr>
        <w:t>projektu Programu Erasmus+, w ramach którego realizowany jest wyjazd.</w:t>
      </w:r>
    </w:p>
    <w:p w14:paraId="3305674F" w14:textId="359949FD" w:rsidR="00F85CDE" w:rsidRPr="007E2DC4" w:rsidRDefault="00F85CDE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W momencie wyjazdu student nie może mieć zaległości w postaci niezdanych egzaminów/zaliczeń.</w:t>
      </w:r>
      <w:r w:rsidR="000328C0" w:rsidRPr="000328C0">
        <w:t xml:space="preserve"> </w:t>
      </w:r>
      <w:r w:rsidR="000328C0" w:rsidRPr="000328C0">
        <w:rPr>
          <w:rFonts w:ascii="Times New Roman" w:hAnsi="Times New Roman" w:cs="Times New Roman"/>
        </w:rPr>
        <w:t>Student w momencie podpisywania umowy nie może posiadać zaległości w nauce oraz posiadać wpisów warunkowych</w:t>
      </w:r>
      <w:r w:rsidR="000328C0">
        <w:rPr>
          <w:rFonts w:ascii="Times New Roman" w:hAnsi="Times New Roman" w:cs="Times New Roman"/>
        </w:rPr>
        <w:t xml:space="preserve"> </w:t>
      </w:r>
    </w:p>
    <w:p w14:paraId="2820B4B2" w14:textId="487B5F63" w:rsidR="00482782" w:rsidRPr="007E2DC4" w:rsidRDefault="0048278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Style w:val="Legenda1"/>
          <w:rFonts w:ascii="Times New Roman" w:hAnsi="Times New Roman" w:cs="Times New Roman"/>
        </w:rPr>
        <w:t>W jednym roku akademickim minimalny okres stypendium wynosi 3 miesiące</w:t>
      </w:r>
      <w:r w:rsidR="004C7957" w:rsidRPr="007E2DC4">
        <w:rPr>
          <w:rStyle w:val="Legenda1"/>
          <w:rFonts w:ascii="Times New Roman" w:hAnsi="Times New Roman" w:cs="Times New Roman"/>
        </w:rPr>
        <w:t xml:space="preserve"> (min. trymestr trwający co najmniej 90 dni)</w:t>
      </w:r>
      <w:r w:rsidRPr="007E2DC4">
        <w:rPr>
          <w:rStyle w:val="Legenda1"/>
          <w:rFonts w:ascii="Times New Roman" w:hAnsi="Times New Roman" w:cs="Times New Roman"/>
        </w:rPr>
        <w:t xml:space="preserve">, maksymalny 12 miesięcy przy czym w czasie rekrutacji przyznawane są wyjazdy na jeden lub dwa semestry. </w:t>
      </w:r>
      <w:r w:rsidR="00EC6AB0" w:rsidRPr="007E2DC4">
        <w:rPr>
          <w:rFonts w:ascii="Times New Roman" w:hAnsi="Times New Roman" w:cs="Times New Roman"/>
        </w:rPr>
        <w:t>Miesiąc należy rozumieć jako 30 dni.</w:t>
      </w:r>
    </w:p>
    <w:p w14:paraId="40073D38" w14:textId="2718B3E9" w:rsidR="007D7669" w:rsidRPr="007E2DC4" w:rsidRDefault="007D7669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W ramach programu Erasmus+ możliwe jest korzystanie z finansowania wyjazdów na naukę za granicą </w:t>
      </w:r>
      <w:r w:rsidRPr="007E2DC4">
        <w:rPr>
          <w:rFonts w:ascii="Times New Roman" w:hAnsi="Times New Roman" w:cs="Times New Roman"/>
          <w:b/>
        </w:rPr>
        <w:t>więcej niż jeden raz</w:t>
      </w:r>
      <w:r w:rsidRPr="007E2DC4">
        <w:rPr>
          <w:rFonts w:ascii="Times New Roman" w:hAnsi="Times New Roman" w:cs="Times New Roman"/>
        </w:rPr>
        <w:t>.</w:t>
      </w:r>
    </w:p>
    <w:p w14:paraId="063126F0" w14:textId="03C5BC93" w:rsidR="00482782" w:rsidRPr="007E2DC4" w:rsidRDefault="0048278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Legenda1"/>
          <w:rFonts w:ascii="Times New Roman" w:hAnsi="Times New Roman" w:cs="Times New Roman"/>
        </w:rPr>
      </w:pPr>
      <w:r w:rsidRPr="007E2DC4">
        <w:rPr>
          <w:rStyle w:val="Legenda1"/>
          <w:rFonts w:ascii="Times New Roman" w:hAnsi="Times New Roman" w:cs="Times New Roman"/>
        </w:rPr>
        <w:t>Studentowi może zostać przyznane stypendium na maksymalny łączny okres 12 miesięcy na każdym stopniu kształcenia (I</w:t>
      </w:r>
      <w:r w:rsidR="00827034" w:rsidRPr="007E2DC4">
        <w:rPr>
          <w:rStyle w:val="Legenda1"/>
          <w:rFonts w:ascii="Times New Roman" w:hAnsi="Times New Roman" w:cs="Times New Roman"/>
        </w:rPr>
        <w:t xml:space="preserve"> lub</w:t>
      </w:r>
      <w:r w:rsidRPr="007E2DC4">
        <w:rPr>
          <w:rStyle w:val="Legenda1"/>
          <w:rFonts w:ascii="Times New Roman" w:hAnsi="Times New Roman" w:cs="Times New Roman"/>
        </w:rPr>
        <w:t xml:space="preserve"> II</w:t>
      </w:r>
      <w:r w:rsidR="00827034" w:rsidRPr="007E2DC4">
        <w:rPr>
          <w:rStyle w:val="Legenda1"/>
          <w:rFonts w:ascii="Times New Roman" w:hAnsi="Times New Roman" w:cs="Times New Roman"/>
        </w:rPr>
        <w:t>)</w:t>
      </w:r>
      <w:r w:rsidRPr="007E2DC4">
        <w:rPr>
          <w:rStyle w:val="Legenda1"/>
          <w:rFonts w:ascii="Times New Roman" w:hAnsi="Times New Roman" w:cs="Times New Roman"/>
        </w:rPr>
        <w:t xml:space="preserve"> w celu odbycia za granicą części studiów oraz/lub praktyki. W każdym przypadku od maksymalnego łącznego okresu stypendialnego </w:t>
      </w:r>
      <w:r w:rsidR="007D7669" w:rsidRPr="007E2DC4">
        <w:rPr>
          <w:rStyle w:val="Legenda1"/>
          <w:rFonts w:ascii="Times New Roman" w:hAnsi="Times New Roman" w:cs="Times New Roman"/>
        </w:rPr>
        <w:t xml:space="preserve">na danym stopniu kształcenia </w:t>
      </w:r>
      <w:r w:rsidRPr="007E2DC4">
        <w:rPr>
          <w:rStyle w:val="Legenda1"/>
          <w:rFonts w:ascii="Times New Roman" w:hAnsi="Times New Roman" w:cs="Times New Roman"/>
        </w:rPr>
        <w:t>zostanie odjęty okres, przez który student przebywał w przeszłości za granicą jako stypendysta LLP-Erasmus i Erasmus+ (ze stypendium lub bez)</w:t>
      </w:r>
      <w:r w:rsidR="007D7669" w:rsidRPr="007E2DC4">
        <w:rPr>
          <w:rStyle w:val="Legenda1"/>
          <w:rFonts w:ascii="Times New Roman" w:hAnsi="Times New Roman" w:cs="Times New Roman"/>
        </w:rPr>
        <w:t xml:space="preserve"> na tym samym stopniu kształcenia</w:t>
      </w:r>
    </w:p>
    <w:p w14:paraId="004BF034" w14:textId="2F44B3A8" w:rsidR="00BE3672" w:rsidRPr="007E2DC4" w:rsidRDefault="0048278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Legenda1"/>
          <w:rFonts w:ascii="Times New Roman" w:hAnsi="Times New Roman" w:cs="Times New Roman"/>
        </w:rPr>
      </w:pPr>
      <w:r w:rsidRPr="007E2DC4">
        <w:rPr>
          <w:rStyle w:val="Legenda1"/>
          <w:rFonts w:ascii="Times New Roman" w:hAnsi="Times New Roman" w:cs="Times New Roman"/>
        </w:rPr>
        <w:t>W przypadku studenta jednolitych studiów magisterskich maksymalny łączny okres stypendialny wynosi 24 miesiące. W każdym przypadku od maksymalnego łącznego okresu stypendialnego zostanie odjęty okres, przez który student przebywał w przeszłości za granicą jako stypendysta LLP-Erasmus, Erasmus+ (ze stypendium lub bez)</w:t>
      </w:r>
      <w:r w:rsidR="007D7669" w:rsidRPr="007E2DC4">
        <w:rPr>
          <w:rStyle w:val="Legenda1"/>
          <w:rFonts w:ascii="Times New Roman" w:hAnsi="Times New Roman" w:cs="Times New Roman"/>
        </w:rPr>
        <w:t xml:space="preserve"> na tym samym stopniu kształcenia</w:t>
      </w:r>
    </w:p>
    <w:p w14:paraId="57013A0D" w14:textId="77777777" w:rsidR="002951F3" w:rsidRDefault="007D7669" w:rsidP="007E2DC4">
      <w:pPr>
        <w:pStyle w:val="Akapitzlist"/>
        <w:spacing w:after="0" w:line="276" w:lineRule="auto"/>
        <w:ind w:left="363"/>
        <w:jc w:val="both"/>
        <w:rPr>
          <w:rStyle w:val="Legenda1"/>
          <w:rFonts w:ascii="Times New Roman" w:hAnsi="Times New Roman" w:cs="Times New Roman"/>
        </w:rPr>
      </w:pPr>
      <w:r w:rsidRPr="002951F3">
        <w:rPr>
          <w:rStyle w:val="Legenda1"/>
          <w:rFonts w:ascii="Times New Roman" w:hAnsi="Times New Roman" w:cs="Times New Roman"/>
          <w:i/>
          <w:iCs/>
        </w:rPr>
        <w:t>Przykład:</w:t>
      </w:r>
      <w:r w:rsidRPr="007E2DC4">
        <w:rPr>
          <w:rStyle w:val="Legenda1"/>
          <w:rFonts w:ascii="Times New Roman" w:hAnsi="Times New Roman" w:cs="Times New Roman"/>
        </w:rPr>
        <w:t xml:space="preserve"> </w:t>
      </w:r>
    </w:p>
    <w:p w14:paraId="3BEDA630" w14:textId="53E017E3" w:rsidR="007D7669" w:rsidRPr="007E2DC4" w:rsidRDefault="007D7669" w:rsidP="007E2DC4">
      <w:pPr>
        <w:pStyle w:val="Akapitzlist"/>
        <w:spacing w:after="0" w:line="276" w:lineRule="auto"/>
        <w:ind w:left="363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lastRenderedPageBreak/>
        <w:t xml:space="preserve">W ramach programu LLP Erasmus lub Erasmus+ dany student otrzymał w przeszłości stypendium Erasmus na sześć miesięcy nauki na poziomie studiów licencjackich. </w:t>
      </w:r>
      <w:r w:rsidR="005F21A9" w:rsidRPr="007E2DC4">
        <w:rPr>
          <w:rFonts w:ascii="Times New Roman" w:hAnsi="Times New Roman" w:cs="Times New Roman"/>
        </w:rPr>
        <w:t>M</w:t>
      </w:r>
      <w:r w:rsidRPr="007E2DC4">
        <w:rPr>
          <w:rFonts w:ascii="Times New Roman" w:hAnsi="Times New Roman" w:cs="Times New Roman"/>
        </w:rPr>
        <w:t>oże on jeszcze skorzystać ze stypendium Erasmus+ na studia licencjackie, ale maksymalnie do sześciu miesięcy. Jeśli jednak ten sam student podejmie studia na studiach drugiego stopnia, może otrzymać wsparcie z programu Erasmus+ na okres do 12 miesięcy.</w:t>
      </w:r>
    </w:p>
    <w:p w14:paraId="7C4AB867" w14:textId="77777777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Nie dopuszcza się realizacji wyjazdu w dwóch różnych lokalizacjach (uczelniach, miastach, krajach). Jedynym odstępstwem od tej reguły jest sytuacja, w której druga lokalizacja jest filią uczelni przyjmującej. Pobyt w drugiej lokalizacji powinien być uzgodniony w LA. Minimalny okres pobytu w każdej lokalizacji musi spełniać wymagania formalne (minimum 3 miesiące, a maksymalny łączny czas pobytu to</w:t>
      </w:r>
      <w:r w:rsidR="00BA7269" w:rsidRPr="007E2DC4">
        <w:rPr>
          <w:rFonts w:ascii="Times New Roman" w:hAnsi="Times New Roman" w:cs="Times New Roman"/>
        </w:rPr>
        <w:t> </w:t>
      </w:r>
      <w:r w:rsidRPr="007E2DC4">
        <w:rPr>
          <w:rFonts w:ascii="Times New Roman" w:hAnsi="Times New Roman" w:cs="Times New Roman"/>
        </w:rPr>
        <w:t>12</w:t>
      </w:r>
      <w:r w:rsidR="009F1B79" w:rsidRPr="007E2DC4">
        <w:rPr>
          <w:rFonts w:ascii="Times New Roman" w:hAnsi="Times New Roman" w:cs="Times New Roman"/>
        </w:rPr>
        <w:t> </w:t>
      </w:r>
      <w:r w:rsidRPr="007E2DC4">
        <w:rPr>
          <w:rFonts w:ascii="Times New Roman" w:hAnsi="Times New Roman" w:cs="Times New Roman"/>
        </w:rPr>
        <w:t>miesięcy).</w:t>
      </w:r>
    </w:p>
    <w:p w14:paraId="59914C7E" w14:textId="0C8CECC2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Wyjazd stypendialny na studia w </w:t>
      </w:r>
      <w:r w:rsidR="00C52EFF" w:rsidRPr="007E2DC4">
        <w:rPr>
          <w:rFonts w:ascii="Times New Roman" w:hAnsi="Times New Roman" w:cs="Times New Roman"/>
        </w:rPr>
        <w:t>p</w:t>
      </w:r>
      <w:r w:rsidRPr="007E2DC4">
        <w:rPr>
          <w:rFonts w:ascii="Times New Roman" w:hAnsi="Times New Roman" w:cs="Times New Roman"/>
        </w:rPr>
        <w:t>rogramie Erasmus+ wymaga podjęcia w uczelni partnerskiej studiów stacjonarnych (</w:t>
      </w:r>
      <w:proofErr w:type="spellStart"/>
      <w:r w:rsidRPr="007E2DC4">
        <w:rPr>
          <w:rFonts w:ascii="Times New Roman" w:hAnsi="Times New Roman" w:cs="Times New Roman"/>
        </w:rPr>
        <w:t>full</w:t>
      </w:r>
      <w:proofErr w:type="spellEnd"/>
      <w:r w:rsidRPr="007E2DC4">
        <w:rPr>
          <w:rFonts w:ascii="Times New Roman" w:hAnsi="Times New Roman" w:cs="Times New Roman"/>
        </w:rPr>
        <w:t xml:space="preserve"> </w:t>
      </w:r>
      <w:proofErr w:type="spellStart"/>
      <w:r w:rsidRPr="007E2DC4">
        <w:rPr>
          <w:rFonts w:ascii="Times New Roman" w:hAnsi="Times New Roman" w:cs="Times New Roman"/>
        </w:rPr>
        <w:t>time</w:t>
      </w:r>
      <w:proofErr w:type="spellEnd"/>
      <w:r w:rsidRPr="007E2DC4">
        <w:rPr>
          <w:rFonts w:ascii="Times New Roman" w:hAnsi="Times New Roman" w:cs="Times New Roman"/>
        </w:rPr>
        <w:t>).</w:t>
      </w:r>
    </w:p>
    <w:p w14:paraId="3630566A" w14:textId="77777777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Uczelnia partnerska nie może żądać od studenta opłat za naukę (czesne, wpisowe, opłaty egzaminacyjne, opłaty za korzys</w:t>
      </w:r>
      <w:r w:rsidR="00857DF3" w:rsidRPr="007E2DC4">
        <w:rPr>
          <w:rFonts w:ascii="Times New Roman" w:hAnsi="Times New Roman" w:cs="Times New Roman"/>
        </w:rPr>
        <w:t>tanie z laboratoriów, bibliotek</w:t>
      </w:r>
      <w:r w:rsidRPr="007E2DC4">
        <w:rPr>
          <w:rFonts w:ascii="Times New Roman" w:hAnsi="Times New Roman" w:cs="Times New Roman"/>
        </w:rPr>
        <w:t xml:space="preserve"> itp.). Pobieranie pewnych opłat (ubezpieczenie, członkostwo w organizacjach studencki</w:t>
      </w:r>
      <w:r w:rsidR="00857DF3" w:rsidRPr="007E2DC4">
        <w:rPr>
          <w:rFonts w:ascii="Times New Roman" w:hAnsi="Times New Roman" w:cs="Times New Roman"/>
        </w:rPr>
        <w:t>ch, korzystanie z kserokopiarki</w:t>
      </w:r>
      <w:r w:rsidRPr="007E2DC4">
        <w:rPr>
          <w:rFonts w:ascii="Times New Roman" w:hAnsi="Times New Roman" w:cs="Times New Roman"/>
        </w:rPr>
        <w:t xml:space="preserve"> itp.) jest dopuszczalne w tej samej wysokości i na takiej samej zasadzie, jaka obowiązuje studentów lokalnych.</w:t>
      </w:r>
    </w:p>
    <w:p w14:paraId="61216AD7" w14:textId="7A071EEC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Jeżeli student opłaca czesne za naukę w uczelni macierzystej, może on być zobowiązany do kontynuacji tych opłat w czasie pobytu w uczelni partnerskiej. Decyzję o pobieraniu lub zwolnieniu studentów wyjeżdżających w </w:t>
      </w:r>
      <w:r w:rsidR="00857DF3" w:rsidRPr="007E2DC4">
        <w:rPr>
          <w:rFonts w:ascii="Times New Roman" w:hAnsi="Times New Roman" w:cs="Times New Roman"/>
        </w:rPr>
        <w:t xml:space="preserve">ramach </w:t>
      </w:r>
      <w:r w:rsidRPr="007E2DC4">
        <w:rPr>
          <w:rFonts w:ascii="Times New Roman" w:hAnsi="Times New Roman" w:cs="Times New Roman"/>
        </w:rPr>
        <w:t>program</w:t>
      </w:r>
      <w:r w:rsidR="00857DF3" w:rsidRPr="007E2DC4">
        <w:rPr>
          <w:rFonts w:ascii="Times New Roman" w:hAnsi="Times New Roman" w:cs="Times New Roman"/>
        </w:rPr>
        <w:t>u</w:t>
      </w:r>
      <w:r w:rsidRPr="007E2DC4">
        <w:rPr>
          <w:rFonts w:ascii="Times New Roman" w:hAnsi="Times New Roman" w:cs="Times New Roman"/>
        </w:rPr>
        <w:t xml:space="preserve"> Erasmus+ z opłaty czesnego podejmuje dziekan wydziału macierzystego na </w:t>
      </w:r>
      <w:r w:rsidR="007D7669" w:rsidRPr="007E2DC4">
        <w:rPr>
          <w:rFonts w:ascii="Times New Roman" w:hAnsi="Times New Roman" w:cs="Times New Roman"/>
        </w:rPr>
        <w:t xml:space="preserve">pisemny </w:t>
      </w:r>
      <w:r w:rsidRPr="007E2DC4">
        <w:rPr>
          <w:rFonts w:ascii="Times New Roman" w:hAnsi="Times New Roman" w:cs="Times New Roman"/>
        </w:rPr>
        <w:t>wniosek</w:t>
      </w:r>
      <w:r w:rsidR="00181FA6" w:rsidRPr="007E2DC4">
        <w:rPr>
          <w:rFonts w:ascii="Times New Roman" w:hAnsi="Times New Roman" w:cs="Times New Roman"/>
        </w:rPr>
        <w:t xml:space="preserve"> </w:t>
      </w:r>
      <w:r w:rsidRPr="007E2DC4">
        <w:rPr>
          <w:rFonts w:ascii="Times New Roman" w:hAnsi="Times New Roman" w:cs="Times New Roman"/>
        </w:rPr>
        <w:t>studenta.</w:t>
      </w:r>
    </w:p>
    <w:p w14:paraId="0016D8E3" w14:textId="77777777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Kandydatami na wyjazd mogą być osoby, które były beneficjentami programów Sokrates II, Leonardo da Vinci II i LLP Erasmus. </w:t>
      </w:r>
    </w:p>
    <w:p w14:paraId="036E7638" w14:textId="7BEBFC31" w:rsidR="00C52EFF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Część toku studiów w ramach programu Erasmus</w:t>
      </w:r>
      <w:r w:rsidR="00DD59F3" w:rsidRPr="007E2DC4">
        <w:rPr>
          <w:rFonts w:ascii="Times New Roman" w:hAnsi="Times New Roman" w:cs="Times New Roman"/>
        </w:rPr>
        <w:t>+</w:t>
      </w:r>
      <w:r w:rsidRPr="007E2DC4">
        <w:rPr>
          <w:rFonts w:ascii="Times New Roman" w:hAnsi="Times New Roman" w:cs="Times New Roman"/>
        </w:rPr>
        <w:t xml:space="preserve"> może być realizowana w jednym z</w:t>
      </w:r>
      <w:r w:rsidR="009F1B79" w:rsidRPr="007E2DC4">
        <w:rPr>
          <w:rFonts w:ascii="Times New Roman" w:hAnsi="Times New Roman" w:cs="Times New Roman"/>
        </w:rPr>
        <w:t> </w:t>
      </w:r>
      <w:r w:rsidRPr="007E2DC4">
        <w:rPr>
          <w:rFonts w:ascii="Times New Roman" w:hAnsi="Times New Roman" w:cs="Times New Roman"/>
        </w:rPr>
        <w:t>następujących krajów:</w:t>
      </w:r>
      <w:r w:rsidR="00ED6E2F" w:rsidRPr="007E2DC4">
        <w:rPr>
          <w:rFonts w:ascii="Times New Roman" w:hAnsi="Times New Roman" w:cs="Times New Roman"/>
        </w:rPr>
        <w:t xml:space="preserve"> </w:t>
      </w:r>
      <w:r w:rsidR="00ED6E2F" w:rsidRPr="007E2DC4">
        <w:rPr>
          <w:rFonts w:ascii="Times New Roman" w:hAnsi="Times New Roman" w:cs="Times New Roman"/>
          <w:b/>
        </w:rPr>
        <w:t>Aus</w:t>
      </w:r>
      <w:r w:rsidRPr="007E2DC4">
        <w:rPr>
          <w:rFonts w:ascii="Times New Roman" w:hAnsi="Times New Roman" w:cs="Times New Roman"/>
          <w:b/>
        </w:rPr>
        <w:t>tria, Belgia, Bułgaria, Chorwacja, Cypr, Czechy, Dania, Estonia, Finlandia, Francja, Grecja, Hiszpania, Holandia, Irlandia, Luksemburg, Litwa, Łotwa, Malta, Niemcy, Portugalia, Rumunia,</w:t>
      </w:r>
      <w:r w:rsidR="00AA5A28" w:rsidRPr="007E2DC4">
        <w:rPr>
          <w:rFonts w:ascii="Times New Roman" w:hAnsi="Times New Roman" w:cs="Times New Roman"/>
          <w:b/>
        </w:rPr>
        <w:t xml:space="preserve"> Serbia,</w:t>
      </w:r>
      <w:r w:rsidRPr="007E2DC4">
        <w:rPr>
          <w:rFonts w:ascii="Times New Roman" w:hAnsi="Times New Roman" w:cs="Times New Roman"/>
          <w:b/>
        </w:rPr>
        <w:t xml:space="preserve"> Słowacja, Słowenia, Szwecja, Węgry</w:t>
      </w:r>
      <w:r w:rsidR="00401523" w:rsidRPr="007E2DC4">
        <w:rPr>
          <w:rFonts w:ascii="Times New Roman" w:hAnsi="Times New Roman" w:cs="Times New Roman"/>
          <w:b/>
        </w:rPr>
        <w:t>,</w:t>
      </w:r>
      <w:r w:rsidRPr="007E2DC4">
        <w:rPr>
          <w:rFonts w:ascii="Times New Roman" w:hAnsi="Times New Roman" w:cs="Times New Roman"/>
          <w:b/>
        </w:rPr>
        <w:t xml:space="preserve"> Włochy, Islandia,</w:t>
      </w:r>
      <w:r w:rsidR="00857DF3" w:rsidRPr="007E2DC4">
        <w:rPr>
          <w:rFonts w:ascii="Times New Roman" w:hAnsi="Times New Roman" w:cs="Times New Roman"/>
          <w:b/>
        </w:rPr>
        <w:t xml:space="preserve"> Lichtenstein, Norwegia, Turcja, </w:t>
      </w:r>
      <w:r w:rsidR="00C52EFF" w:rsidRPr="007E2DC4">
        <w:rPr>
          <w:rFonts w:ascii="Times New Roman" w:hAnsi="Times New Roman" w:cs="Times New Roman"/>
          <w:b/>
        </w:rPr>
        <w:t>była Republika Jugosławii Macedonia (FYROM).</w:t>
      </w:r>
    </w:p>
    <w:p w14:paraId="03954CE4" w14:textId="0223DAC4" w:rsidR="00BE3672" w:rsidRPr="007E2DC4" w:rsidRDefault="00BE3672" w:rsidP="007E2DC4">
      <w:pPr>
        <w:spacing w:after="0" w:line="276" w:lineRule="auto"/>
        <w:rPr>
          <w:rFonts w:ascii="Times New Roman" w:hAnsi="Times New Roman" w:cs="Times New Roman"/>
        </w:rPr>
      </w:pPr>
    </w:p>
    <w:p w14:paraId="11B36BB7" w14:textId="263D2394" w:rsidR="00BE3672" w:rsidRPr="007E2DC4" w:rsidRDefault="00BE3672" w:rsidP="007E2DC4">
      <w:pPr>
        <w:pStyle w:val="Akapitzlist"/>
        <w:spacing w:after="0" w:line="276" w:lineRule="auto"/>
        <w:ind w:left="0"/>
        <w:contextualSpacing w:val="0"/>
        <w:rPr>
          <w:rFonts w:ascii="Times New Roman" w:hAnsi="Times New Roman" w:cs="Times New Roman"/>
          <w:b/>
        </w:rPr>
      </w:pPr>
      <w:r w:rsidRPr="007E2DC4">
        <w:rPr>
          <w:rFonts w:ascii="Times New Roman" w:hAnsi="Times New Roman" w:cs="Times New Roman"/>
          <w:b/>
        </w:rPr>
        <w:t>Rekrutacja</w:t>
      </w:r>
    </w:p>
    <w:p w14:paraId="128AB82A" w14:textId="77777777" w:rsidR="007473DA" w:rsidRPr="007E2DC4" w:rsidRDefault="007473DA" w:rsidP="007E2DC4">
      <w:pPr>
        <w:pStyle w:val="Akapitzlist"/>
        <w:spacing w:after="0" w:line="276" w:lineRule="auto"/>
        <w:ind w:left="0"/>
        <w:contextualSpacing w:val="0"/>
        <w:rPr>
          <w:rFonts w:ascii="Times New Roman" w:hAnsi="Times New Roman" w:cs="Times New Roman"/>
          <w:b/>
        </w:rPr>
      </w:pPr>
    </w:p>
    <w:p w14:paraId="2B380532" w14:textId="1D2A75E7" w:rsidR="00065375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Zasady </w:t>
      </w:r>
      <w:r w:rsidR="00ED6E2F" w:rsidRPr="007E2DC4">
        <w:rPr>
          <w:rFonts w:ascii="Times New Roman" w:hAnsi="Times New Roman" w:cs="Times New Roman"/>
        </w:rPr>
        <w:t xml:space="preserve">ogólne i ramy czasowe rekrutacji wyznaczane są przez prawnego przedstawiciela uczelni tj. Prorektora ds. nauki i </w:t>
      </w:r>
      <w:r w:rsidR="008603E3" w:rsidRPr="007E2DC4">
        <w:rPr>
          <w:rFonts w:ascii="Times New Roman" w:hAnsi="Times New Roman" w:cs="Times New Roman"/>
        </w:rPr>
        <w:t xml:space="preserve">współpracy międzynarodowej </w:t>
      </w:r>
      <w:r w:rsidR="00ED6E2F" w:rsidRPr="007E2DC4">
        <w:rPr>
          <w:rFonts w:ascii="Times New Roman" w:hAnsi="Times New Roman" w:cs="Times New Roman"/>
        </w:rPr>
        <w:t xml:space="preserve">UKSW, w </w:t>
      </w:r>
      <w:r w:rsidR="004F4324" w:rsidRPr="007E2DC4">
        <w:rPr>
          <w:rFonts w:ascii="Times New Roman" w:hAnsi="Times New Roman" w:cs="Times New Roman"/>
        </w:rPr>
        <w:t>o</w:t>
      </w:r>
      <w:r w:rsidR="00ED6E2F" w:rsidRPr="007E2DC4">
        <w:rPr>
          <w:rFonts w:ascii="Times New Roman" w:hAnsi="Times New Roman" w:cs="Times New Roman"/>
        </w:rPr>
        <w:t xml:space="preserve">gólnych zasadach wstępnej </w:t>
      </w:r>
      <w:r w:rsidR="00D634F0" w:rsidRPr="007E2DC4">
        <w:rPr>
          <w:rFonts w:ascii="Times New Roman" w:hAnsi="Times New Roman" w:cs="Times New Roman"/>
        </w:rPr>
        <w:t xml:space="preserve">rekrutacji </w:t>
      </w:r>
      <w:r w:rsidR="00ED6E2F" w:rsidRPr="007E2DC4">
        <w:rPr>
          <w:rFonts w:ascii="Times New Roman" w:hAnsi="Times New Roman" w:cs="Times New Roman"/>
        </w:rPr>
        <w:t>studentów na stypendium Erasmus+ (typu KA</w:t>
      </w:r>
      <w:r w:rsidR="004F4324" w:rsidRPr="007E2DC4">
        <w:rPr>
          <w:rFonts w:ascii="Times New Roman" w:hAnsi="Times New Roman" w:cs="Times New Roman"/>
        </w:rPr>
        <w:t>131</w:t>
      </w:r>
      <w:r w:rsidR="00ED6E2F" w:rsidRPr="007E2DC4">
        <w:rPr>
          <w:rFonts w:ascii="Times New Roman" w:hAnsi="Times New Roman" w:cs="Times New Roman"/>
        </w:rPr>
        <w:t xml:space="preserve">-HE) i skierowania na zagraniczne studia częściowe, ogłaszanych co roku </w:t>
      </w:r>
      <w:r w:rsidR="00656229" w:rsidRPr="007E2DC4">
        <w:rPr>
          <w:rFonts w:ascii="Times New Roman" w:hAnsi="Times New Roman" w:cs="Times New Roman"/>
        </w:rPr>
        <w:t xml:space="preserve">w Monitorze UKSW oraz </w:t>
      </w:r>
      <w:r w:rsidR="00ED6E2F" w:rsidRPr="007E2DC4">
        <w:rPr>
          <w:rFonts w:ascii="Times New Roman" w:hAnsi="Times New Roman" w:cs="Times New Roman"/>
        </w:rPr>
        <w:t xml:space="preserve">na stronie internetowej DWM. Szczegółowe zasady </w:t>
      </w:r>
      <w:r w:rsidR="00D634F0" w:rsidRPr="007E2DC4">
        <w:rPr>
          <w:rFonts w:ascii="Times New Roman" w:hAnsi="Times New Roman" w:cs="Times New Roman"/>
        </w:rPr>
        <w:t xml:space="preserve">rekrutacji </w:t>
      </w:r>
      <w:r w:rsidR="00ED6E2F" w:rsidRPr="007E2DC4">
        <w:rPr>
          <w:rFonts w:ascii="Times New Roman" w:hAnsi="Times New Roman" w:cs="Times New Roman"/>
        </w:rPr>
        <w:t>studentów w poszczególnych jednostkach</w:t>
      </w:r>
      <w:r w:rsidR="004F4324" w:rsidRPr="007E2DC4">
        <w:rPr>
          <w:rFonts w:ascii="Times New Roman" w:hAnsi="Times New Roman" w:cs="Times New Roman"/>
        </w:rPr>
        <w:t xml:space="preserve"> (wydziałach/instytutach)</w:t>
      </w:r>
      <w:r w:rsidR="00ED6E2F" w:rsidRPr="007E2DC4">
        <w:rPr>
          <w:rFonts w:ascii="Times New Roman" w:hAnsi="Times New Roman" w:cs="Times New Roman"/>
        </w:rPr>
        <w:t xml:space="preserve"> UKSW określane są w procedurach rekrutacyjnych, ogłaszanych przez te jednostki na ich stronach internetowych.</w:t>
      </w:r>
    </w:p>
    <w:p w14:paraId="65D69966" w14:textId="77777777" w:rsidR="002951F3" w:rsidRPr="00740F2C" w:rsidRDefault="002951F3" w:rsidP="00740F2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DBB6D5" w14:textId="5BCDF06B" w:rsidR="00527042" w:rsidRPr="007E2DC4" w:rsidRDefault="00527042" w:rsidP="007E2DC4">
      <w:pPr>
        <w:pStyle w:val="Akapitzlist"/>
        <w:spacing w:after="0" w:line="276" w:lineRule="auto"/>
        <w:ind w:left="0"/>
        <w:rPr>
          <w:rFonts w:ascii="Times New Roman" w:hAnsi="Times New Roman" w:cs="Times New Roman"/>
          <w:b/>
        </w:rPr>
      </w:pPr>
      <w:r w:rsidRPr="007E2DC4">
        <w:rPr>
          <w:rFonts w:ascii="Times New Roman" w:hAnsi="Times New Roman" w:cs="Times New Roman"/>
          <w:b/>
        </w:rPr>
        <w:t>Stypendium</w:t>
      </w:r>
    </w:p>
    <w:p w14:paraId="068D2226" w14:textId="77777777" w:rsidR="007473DA" w:rsidRPr="007E2DC4" w:rsidRDefault="007473DA" w:rsidP="007E2DC4">
      <w:pPr>
        <w:pStyle w:val="Akapitzlist"/>
        <w:spacing w:after="0" w:line="276" w:lineRule="auto"/>
        <w:ind w:left="0"/>
        <w:rPr>
          <w:rFonts w:ascii="Times New Roman" w:hAnsi="Times New Roman" w:cs="Times New Roman"/>
          <w:b/>
        </w:rPr>
      </w:pPr>
    </w:p>
    <w:p w14:paraId="0DFC76CB" w14:textId="74C7D051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Stypendium </w:t>
      </w:r>
      <w:r w:rsidR="008C5758" w:rsidRPr="007E2DC4">
        <w:rPr>
          <w:rFonts w:ascii="Times New Roman" w:hAnsi="Times New Roman" w:cs="Times New Roman"/>
        </w:rPr>
        <w:t xml:space="preserve">finansowe zwane również </w:t>
      </w:r>
      <w:r w:rsidR="0030619E" w:rsidRPr="007E2DC4">
        <w:rPr>
          <w:rFonts w:ascii="Times New Roman" w:hAnsi="Times New Roman" w:cs="Times New Roman"/>
        </w:rPr>
        <w:t xml:space="preserve">wsparciem indywidualnym </w:t>
      </w:r>
      <w:r w:rsidRPr="007E2DC4">
        <w:rPr>
          <w:rFonts w:ascii="Times New Roman" w:hAnsi="Times New Roman" w:cs="Times New Roman"/>
        </w:rPr>
        <w:t>programu Erasmus+ przyznaje się w celu zrealizowania w uczelni partnerskiej części określonego programu studiów licencjackich/inżynierskich, magisterskich prowadzących do uzyskania dyplomu uczelni macierzystej (wysyłającej).</w:t>
      </w:r>
    </w:p>
    <w:p w14:paraId="2965F79B" w14:textId="6A5F95B1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Wysokość </w:t>
      </w:r>
      <w:r w:rsidR="0030619E" w:rsidRPr="007E2DC4">
        <w:rPr>
          <w:rFonts w:ascii="Times New Roman" w:hAnsi="Times New Roman" w:cs="Times New Roman"/>
        </w:rPr>
        <w:t xml:space="preserve">stypendium </w:t>
      </w:r>
      <w:r w:rsidRPr="007E2DC4">
        <w:rPr>
          <w:rFonts w:ascii="Times New Roman" w:hAnsi="Times New Roman" w:cs="Times New Roman"/>
        </w:rPr>
        <w:t xml:space="preserve">miesięcznego </w:t>
      </w:r>
      <w:r w:rsidR="00A56C3E" w:rsidRPr="007E2DC4">
        <w:rPr>
          <w:rFonts w:ascii="Times New Roman" w:hAnsi="Times New Roman" w:cs="Times New Roman"/>
        </w:rPr>
        <w:t xml:space="preserve">może być </w:t>
      </w:r>
      <w:r w:rsidRPr="007E2DC4">
        <w:rPr>
          <w:rFonts w:ascii="Times New Roman" w:hAnsi="Times New Roman" w:cs="Times New Roman"/>
        </w:rPr>
        <w:t>inna w każdym roku akademickim</w:t>
      </w:r>
      <w:r w:rsidR="00A56C3E" w:rsidRPr="007E2DC4">
        <w:rPr>
          <w:rFonts w:ascii="Times New Roman" w:hAnsi="Times New Roman" w:cs="Times New Roman"/>
        </w:rPr>
        <w:t xml:space="preserve"> i </w:t>
      </w:r>
      <w:r w:rsidR="00FF0E7C" w:rsidRPr="007E2DC4">
        <w:rPr>
          <w:rFonts w:ascii="Times New Roman" w:hAnsi="Times New Roman" w:cs="Times New Roman"/>
        </w:rPr>
        <w:t>j</w:t>
      </w:r>
      <w:r w:rsidRPr="007E2DC4">
        <w:rPr>
          <w:rFonts w:ascii="Times New Roman" w:hAnsi="Times New Roman" w:cs="Times New Roman"/>
        </w:rPr>
        <w:t xml:space="preserve">est uzależniona od kraju wyjazdu. Kraje podzielone są na </w:t>
      </w:r>
      <w:r w:rsidR="00ED6E2F" w:rsidRPr="007E2DC4">
        <w:rPr>
          <w:rFonts w:ascii="Times New Roman" w:hAnsi="Times New Roman" w:cs="Times New Roman"/>
        </w:rPr>
        <w:t>trzy</w:t>
      </w:r>
      <w:r w:rsidRPr="007E2DC4">
        <w:rPr>
          <w:rFonts w:ascii="Times New Roman" w:hAnsi="Times New Roman" w:cs="Times New Roman"/>
        </w:rPr>
        <w:t xml:space="preserve"> grupy według wytycznych Narodowej Agencji programu Erasmus+ i dokonanej przez nią analizy kosztów utrzymania w</w:t>
      </w:r>
      <w:r w:rsidR="009F1B79" w:rsidRPr="007E2DC4">
        <w:rPr>
          <w:rFonts w:ascii="Times New Roman" w:hAnsi="Times New Roman" w:cs="Times New Roman"/>
        </w:rPr>
        <w:t> </w:t>
      </w:r>
      <w:r w:rsidRPr="007E2DC4">
        <w:rPr>
          <w:rFonts w:ascii="Times New Roman" w:hAnsi="Times New Roman" w:cs="Times New Roman"/>
        </w:rPr>
        <w:t>poszczególnych krajach.</w:t>
      </w:r>
    </w:p>
    <w:p w14:paraId="47D8AF14" w14:textId="11B10F76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lastRenderedPageBreak/>
        <w:t>Przekazanie stypendium studentowi może nastąpić tylko pod warunkiem zaakceptowania przez studenta wszystkich warunków umowy, którą student podpisuje z UKSW przed wyjazdem do uczelni partnerskiej.</w:t>
      </w:r>
    </w:p>
    <w:p w14:paraId="01878D5C" w14:textId="77777777" w:rsidR="00BE7A9C" w:rsidRPr="007E2DC4" w:rsidRDefault="008A7879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Wypłata stypendium nastąpi w dwóch transzach: </w:t>
      </w:r>
    </w:p>
    <w:p w14:paraId="10FB7F95" w14:textId="6FFE8A18" w:rsidR="00BE7A9C" w:rsidRPr="007E2DC4" w:rsidRDefault="008A7879" w:rsidP="007E2DC4">
      <w:pPr>
        <w:pStyle w:val="Akapitzlist"/>
        <w:numPr>
          <w:ilvl w:val="1"/>
          <w:numId w:val="31"/>
        </w:numPr>
        <w:spacing w:after="0" w:line="276" w:lineRule="auto"/>
        <w:ind w:left="993" w:hanging="630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transza I w wysokości 90% </w:t>
      </w:r>
      <w:r w:rsidR="00BE7A9C" w:rsidRPr="007E2DC4">
        <w:rPr>
          <w:rFonts w:ascii="Times New Roman" w:hAnsi="Times New Roman" w:cs="Times New Roman"/>
        </w:rPr>
        <w:t xml:space="preserve">przyznanego </w:t>
      </w:r>
      <w:r w:rsidRPr="007E2DC4">
        <w:rPr>
          <w:rFonts w:ascii="Times New Roman" w:hAnsi="Times New Roman" w:cs="Times New Roman"/>
        </w:rPr>
        <w:t xml:space="preserve">dofinansowania, </w:t>
      </w:r>
    </w:p>
    <w:p w14:paraId="05706FAC" w14:textId="1304AB44" w:rsidR="008A7879" w:rsidRPr="007E2DC4" w:rsidRDefault="008A7879" w:rsidP="007E2DC4">
      <w:pPr>
        <w:pStyle w:val="Akapitzlist"/>
        <w:numPr>
          <w:ilvl w:val="1"/>
          <w:numId w:val="31"/>
        </w:numPr>
        <w:spacing w:after="0" w:line="276" w:lineRule="auto"/>
        <w:ind w:left="993" w:hanging="630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transza II w wysokości 10% </w:t>
      </w:r>
      <w:r w:rsidR="00BE7A9C" w:rsidRPr="007E2DC4">
        <w:rPr>
          <w:rFonts w:ascii="Times New Roman" w:hAnsi="Times New Roman" w:cs="Times New Roman"/>
        </w:rPr>
        <w:t xml:space="preserve">przyznanego </w:t>
      </w:r>
      <w:r w:rsidRPr="007E2DC4">
        <w:rPr>
          <w:rFonts w:ascii="Times New Roman" w:hAnsi="Times New Roman" w:cs="Times New Roman"/>
        </w:rPr>
        <w:t>dofinansowania.</w:t>
      </w:r>
    </w:p>
    <w:p w14:paraId="791C1B57" w14:textId="50AADB56" w:rsidR="00E452D1" w:rsidRPr="007E2DC4" w:rsidRDefault="00815A2A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Wypłata </w:t>
      </w:r>
      <w:r w:rsidR="008A7879" w:rsidRPr="007E2DC4">
        <w:rPr>
          <w:rFonts w:ascii="Times New Roman" w:hAnsi="Times New Roman" w:cs="Times New Roman"/>
        </w:rPr>
        <w:t xml:space="preserve">I transzy </w:t>
      </w:r>
      <w:r w:rsidRPr="007E2DC4">
        <w:rPr>
          <w:rFonts w:ascii="Times New Roman" w:hAnsi="Times New Roman" w:cs="Times New Roman"/>
        </w:rPr>
        <w:t xml:space="preserve">stypendium nastąpi w formie przelewu na rachunek bankowy </w:t>
      </w:r>
      <w:r w:rsidR="00713C01" w:rsidRPr="007E2DC4">
        <w:rPr>
          <w:rFonts w:ascii="Times New Roman" w:hAnsi="Times New Roman" w:cs="Times New Roman"/>
        </w:rPr>
        <w:t>u</w:t>
      </w:r>
      <w:r w:rsidRPr="007E2DC4">
        <w:rPr>
          <w:rFonts w:ascii="Times New Roman" w:hAnsi="Times New Roman" w:cs="Times New Roman"/>
        </w:rPr>
        <w:t>czestnika</w:t>
      </w:r>
      <w:r w:rsidR="00E81F44" w:rsidRPr="007E2DC4">
        <w:rPr>
          <w:rFonts w:ascii="Times New Roman" w:hAnsi="Times New Roman" w:cs="Times New Roman"/>
        </w:rPr>
        <w:t xml:space="preserve"> zgodnie z zapisami umowy finansowej pomiędzy uczestnikiem mobilności a UKSW</w:t>
      </w:r>
      <w:r w:rsidR="00D55650" w:rsidRPr="007E2DC4">
        <w:rPr>
          <w:rFonts w:ascii="Times New Roman" w:hAnsi="Times New Roman" w:cs="Times New Roman"/>
        </w:rPr>
        <w:t>, najpóźniej w dniu rozpoczęcia mobilności przez studenta</w:t>
      </w:r>
      <w:r w:rsidRPr="007E2DC4">
        <w:rPr>
          <w:rFonts w:ascii="Times New Roman" w:hAnsi="Times New Roman" w:cs="Times New Roman"/>
        </w:rPr>
        <w:t xml:space="preserve"> Za termin wypłaty stypendium strony uznają dzień obciążenia rachunku bankowego Uczelni.</w:t>
      </w:r>
    </w:p>
    <w:p w14:paraId="331FA170" w14:textId="352AFC96" w:rsidR="00533C7E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W trakcie pobytu na uczelni</w:t>
      </w:r>
      <w:r w:rsidR="00BE7A9C" w:rsidRPr="007E2DC4">
        <w:rPr>
          <w:rFonts w:ascii="Times New Roman" w:hAnsi="Times New Roman" w:cs="Times New Roman"/>
        </w:rPr>
        <w:t xml:space="preserve"> partnerskiej </w:t>
      </w:r>
      <w:r w:rsidRPr="007E2DC4">
        <w:rPr>
          <w:rFonts w:ascii="Times New Roman" w:hAnsi="Times New Roman" w:cs="Times New Roman"/>
        </w:rPr>
        <w:t xml:space="preserve">studentowi przysługuje prawo do pobierania stypendiów, które otrzymywał dotychczas na UKSW (np. socjalne, za wyniki w nauce, </w:t>
      </w:r>
      <w:r w:rsidR="00713C01" w:rsidRPr="007E2DC4">
        <w:rPr>
          <w:rFonts w:ascii="Times New Roman" w:hAnsi="Times New Roman" w:cs="Times New Roman"/>
        </w:rPr>
        <w:t>itp</w:t>
      </w:r>
      <w:r w:rsidRPr="007E2DC4">
        <w:rPr>
          <w:rFonts w:ascii="Times New Roman" w:hAnsi="Times New Roman" w:cs="Times New Roman"/>
        </w:rPr>
        <w:t>.), bądź do tych, do których student nabył prawo przed wyjazdem. Student ma prawo również ubiegać się o stypendia krajowe po powrocie do uczelni macierzystej.</w:t>
      </w:r>
    </w:p>
    <w:p w14:paraId="262CC05F" w14:textId="2DFA7211" w:rsidR="00804787" w:rsidRPr="007E2DC4" w:rsidRDefault="00804787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Szczegółowe zasady finansowe dotyczące mobilności w ramach programu Erasmus+ stanowią Załącznik nr 2 do </w:t>
      </w:r>
      <w:r w:rsidR="002951F3">
        <w:rPr>
          <w:rFonts w:ascii="Times New Roman" w:hAnsi="Times New Roman" w:cs="Times New Roman"/>
        </w:rPr>
        <w:t>niniejszej decyzji.</w:t>
      </w:r>
    </w:p>
    <w:p w14:paraId="422B6682" w14:textId="77777777" w:rsidR="00713C01" w:rsidRPr="007E2DC4" w:rsidRDefault="00713C01" w:rsidP="007E2DC4">
      <w:pPr>
        <w:pStyle w:val="Akapitzlist"/>
        <w:spacing w:after="0" w:line="276" w:lineRule="auto"/>
        <w:ind w:left="928"/>
        <w:jc w:val="both"/>
        <w:rPr>
          <w:rFonts w:ascii="Times New Roman" w:hAnsi="Times New Roman" w:cs="Times New Roman"/>
        </w:rPr>
      </w:pPr>
    </w:p>
    <w:p w14:paraId="16EEFAB3" w14:textId="1B507C7E" w:rsidR="00713C01" w:rsidRPr="007E2DC4" w:rsidRDefault="004F1B84" w:rsidP="007E2DC4">
      <w:pPr>
        <w:pStyle w:val="Akapitzlist"/>
        <w:spacing w:after="0" w:line="276" w:lineRule="auto"/>
        <w:ind w:left="0"/>
        <w:rPr>
          <w:rFonts w:ascii="Times New Roman" w:hAnsi="Times New Roman" w:cs="Times New Roman"/>
          <w:b/>
        </w:rPr>
      </w:pPr>
      <w:r w:rsidRPr="007E2DC4">
        <w:rPr>
          <w:rFonts w:ascii="Times New Roman" w:hAnsi="Times New Roman" w:cs="Times New Roman"/>
          <w:b/>
        </w:rPr>
        <w:t>Przed wyjazdem</w:t>
      </w:r>
    </w:p>
    <w:p w14:paraId="79C4B3C1" w14:textId="77777777" w:rsidR="00804787" w:rsidRPr="007E2DC4" w:rsidRDefault="00804787" w:rsidP="007E2DC4">
      <w:pPr>
        <w:pStyle w:val="Akapitzlist"/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8257830" w14:textId="1F2EA9A8" w:rsidR="00D55650" w:rsidRPr="007E2DC4" w:rsidRDefault="00D55650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Student jest zobowiązany uzyskać min. 30 pkt. ECTS</w:t>
      </w:r>
      <w:r w:rsidR="00A56C3E" w:rsidRPr="007E2DC4">
        <w:rPr>
          <w:rFonts w:ascii="Times New Roman" w:hAnsi="Times New Roman" w:cs="Times New Roman"/>
        </w:rPr>
        <w:t xml:space="preserve"> na </w:t>
      </w:r>
      <w:r w:rsidRPr="007E2DC4">
        <w:rPr>
          <w:rFonts w:ascii="Times New Roman" w:hAnsi="Times New Roman" w:cs="Times New Roman"/>
        </w:rPr>
        <w:t>semestr oraz min. 60 pkt. ECTS</w:t>
      </w:r>
      <w:r w:rsidR="00A56C3E" w:rsidRPr="007E2DC4">
        <w:rPr>
          <w:rFonts w:ascii="Times New Roman" w:hAnsi="Times New Roman" w:cs="Times New Roman"/>
        </w:rPr>
        <w:t xml:space="preserve"> na </w:t>
      </w:r>
      <w:r w:rsidRPr="007E2DC4">
        <w:rPr>
          <w:rFonts w:ascii="Times New Roman" w:hAnsi="Times New Roman" w:cs="Times New Roman"/>
        </w:rPr>
        <w:t xml:space="preserve">rok akademicki podczas swojego pobytu w uczelni partnerskiej. W wyjątkowych sytuacjach i za pisemną zgodą koordynatora wydziałowego student może uzyskać mniej punktów  ECTS, ale </w:t>
      </w:r>
      <w:r w:rsidR="00A56C3E" w:rsidRPr="007E2DC4">
        <w:rPr>
          <w:rFonts w:ascii="Times New Roman" w:hAnsi="Times New Roman" w:cs="Times New Roman"/>
        </w:rPr>
        <w:t xml:space="preserve">nie </w:t>
      </w:r>
      <w:r w:rsidRPr="007E2DC4">
        <w:rPr>
          <w:rFonts w:ascii="Times New Roman" w:hAnsi="Times New Roman" w:cs="Times New Roman"/>
        </w:rPr>
        <w:t>mniej, niż 20.</w:t>
      </w:r>
    </w:p>
    <w:p w14:paraId="40AEA4D7" w14:textId="5F915E47" w:rsidR="000A2A6E" w:rsidRPr="007E2DC4" w:rsidRDefault="000A2A6E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Dla każdego studenta wyjeżdżającego w ramach programu Erasmus+ zostanie uzgodniony przed wyjazdem indywidualny program </w:t>
      </w:r>
      <w:r w:rsidR="000330C5" w:rsidRPr="007E2DC4">
        <w:rPr>
          <w:rFonts w:ascii="Times New Roman" w:hAnsi="Times New Roman" w:cs="Times New Roman"/>
        </w:rPr>
        <w:t>studiów</w:t>
      </w:r>
      <w:r w:rsidRPr="007E2DC4">
        <w:rPr>
          <w:rFonts w:ascii="Times New Roman" w:hAnsi="Times New Roman" w:cs="Times New Roman"/>
        </w:rPr>
        <w:t xml:space="preserve"> do zrealizowania w instytucji przyjmującej, w formie dokumentu Porozumienie o programie studiów</w:t>
      </w:r>
      <w:r w:rsidR="00BE7A9C" w:rsidRPr="007E2DC4">
        <w:rPr>
          <w:rFonts w:ascii="Times New Roman" w:hAnsi="Times New Roman" w:cs="Times New Roman"/>
        </w:rPr>
        <w:t xml:space="preserve"> – Learning Agreement (EWP LA)</w:t>
      </w:r>
      <w:r w:rsidR="006C0C8B" w:rsidRPr="007E2DC4">
        <w:rPr>
          <w:rFonts w:ascii="Times New Roman" w:hAnsi="Times New Roman" w:cs="Times New Roman"/>
        </w:rPr>
        <w:t xml:space="preserve"> </w:t>
      </w:r>
      <w:r w:rsidR="00BE7A9C" w:rsidRPr="007E2DC4">
        <w:rPr>
          <w:rFonts w:ascii="Times New Roman" w:hAnsi="Times New Roman" w:cs="Times New Roman"/>
        </w:rPr>
        <w:t>przygotowywanego i zatwierdzanego w systemie</w:t>
      </w:r>
      <w:r w:rsidR="006C0C8B" w:rsidRPr="007E2DC4">
        <w:rPr>
          <w:rFonts w:ascii="Times New Roman" w:hAnsi="Times New Roman" w:cs="Times New Roman"/>
        </w:rPr>
        <w:t xml:space="preserve"> </w:t>
      </w:r>
      <w:proofErr w:type="spellStart"/>
      <w:r w:rsidR="006C0C8B" w:rsidRPr="007E2DC4">
        <w:rPr>
          <w:rFonts w:ascii="Times New Roman" w:hAnsi="Times New Roman" w:cs="Times New Roman"/>
        </w:rPr>
        <w:t>USOSweb</w:t>
      </w:r>
      <w:proofErr w:type="spellEnd"/>
      <w:r w:rsidRPr="007E2DC4">
        <w:rPr>
          <w:rFonts w:ascii="Times New Roman" w:hAnsi="Times New Roman" w:cs="Times New Roman"/>
        </w:rPr>
        <w:t xml:space="preserve"> przez trzy stro</w:t>
      </w:r>
      <w:r w:rsidR="00386C1D" w:rsidRPr="007E2DC4">
        <w:rPr>
          <w:rFonts w:ascii="Times New Roman" w:hAnsi="Times New Roman" w:cs="Times New Roman"/>
        </w:rPr>
        <w:t xml:space="preserve">ny: </w:t>
      </w:r>
      <w:r w:rsidR="00BE7A9C" w:rsidRPr="007E2DC4">
        <w:rPr>
          <w:rFonts w:ascii="Times New Roman" w:hAnsi="Times New Roman" w:cs="Times New Roman"/>
        </w:rPr>
        <w:t xml:space="preserve">studenta, </w:t>
      </w:r>
      <w:r w:rsidR="00B03857" w:rsidRPr="007E2DC4">
        <w:rPr>
          <w:rFonts w:ascii="Times New Roman" w:hAnsi="Times New Roman" w:cs="Times New Roman"/>
        </w:rPr>
        <w:t>koordynatora wydziałowego</w:t>
      </w:r>
      <w:r w:rsidR="00BE7A9C" w:rsidRPr="007E2DC4">
        <w:rPr>
          <w:rFonts w:ascii="Times New Roman" w:hAnsi="Times New Roman" w:cs="Times New Roman"/>
        </w:rPr>
        <w:t xml:space="preserve"> i </w:t>
      </w:r>
      <w:r w:rsidR="00386C1D" w:rsidRPr="007E2DC4">
        <w:rPr>
          <w:rFonts w:ascii="Times New Roman" w:hAnsi="Times New Roman" w:cs="Times New Roman"/>
        </w:rPr>
        <w:t>uczelnię partnerską</w:t>
      </w:r>
      <w:r w:rsidR="002C6C97" w:rsidRPr="007E2DC4">
        <w:rPr>
          <w:rFonts w:ascii="Times New Roman" w:hAnsi="Times New Roman" w:cs="Times New Roman"/>
        </w:rPr>
        <w:t xml:space="preserve">. </w:t>
      </w:r>
      <w:r w:rsidRPr="007E2DC4">
        <w:rPr>
          <w:rFonts w:ascii="Times New Roman" w:hAnsi="Times New Roman" w:cs="Times New Roman"/>
        </w:rPr>
        <w:t xml:space="preserve">Za przygotowanie </w:t>
      </w:r>
      <w:r w:rsidR="0030619E" w:rsidRPr="007E2DC4">
        <w:rPr>
          <w:rFonts w:ascii="Times New Roman" w:hAnsi="Times New Roman" w:cs="Times New Roman"/>
        </w:rPr>
        <w:t>EWP LA</w:t>
      </w:r>
      <w:r w:rsidR="00386C1D" w:rsidRPr="007E2DC4">
        <w:rPr>
          <w:rFonts w:ascii="Times New Roman" w:hAnsi="Times New Roman" w:cs="Times New Roman"/>
        </w:rPr>
        <w:t xml:space="preserve"> odpowiedzialny jest student</w:t>
      </w:r>
      <w:r w:rsidRPr="007E2DC4">
        <w:rPr>
          <w:rFonts w:ascii="Times New Roman" w:hAnsi="Times New Roman" w:cs="Times New Roman"/>
        </w:rPr>
        <w:t>, koordynator wydziałow</w:t>
      </w:r>
      <w:r w:rsidR="00BE7A9C" w:rsidRPr="007E2DC4">
        <w:rPr>
          <w:rFonts w:ascii="Times New Roman" w:hAnsi="Times New Roman" w:cs="Times New Roman"/>
        </w:rPr>
        <w:t>y</w:t>
      </w:r>
      <w:r w:rsidRPr="007E2DC4">
        <w:rPr>
          <w:rFonts w:ascii="Times New Roman" w:hAnsi="Times New Roman" w:cs="Times New Roman"/>
        </w:rPr>
        <w:t xml:space="preserve"> UKSW oraz </w:t>
      </w:r>
      <w:r w:rsidR="00386C1D" w:rsidRPr="007E2DC4">
        <w:rPr>
          <w:rFonts w:ascii="Times New Roman" w:hAnsi="Times New Roman" w:cs="Times New Roman"/>
        </w:rPr>
        <w:t>uczelnia partnerska</w:t>
      </w:r>
      <w:r w:rsidRPr="007E2DC4">
        <w:rPr>
          <w:rFonts w:ascii="Times New Roman" w:hAnsi="Times New Roman" w:cs="Times New Roman"/>
        </w:rPr>
        <w:t>.</w:t>
      </w:r>
    </w:p>
    <w:p w14:paraId="7DB5992F" w14:textId="55E1B9A4" w:rsidR="004F4324" w:rsidRPr="007E2DC4" w:rsidRDefault="00A70383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Wydział macierzysty studenta oraz student dołożą wszelkich starań, aby przy sporządzaniu</w:t>
      </w:r>
      <w:r w:rsidR="004F4324" w:rsidRPr="007E2DC4">
        <w:rPr>
          <w:rFonts w:ascii="Times New Roman" w:hAnsi="Times New Roman" w:cs="Times New Roman"/>
        </w:rPr>
        <w:t xml:space="preserve"> </w:t>
      </w:r>
      <w:r w:rsidR="0030619E" w:rsidRPr="007E2DC4">
        <w:rPr>
          <w:rFonts w:ascii="Times New Roman" w:hAnsi="Times New Roman" w:cs="Times New Roman"/>
        </w:rPr>
        <w:t>EWP LA</w:t>
      </w:r>
      <w:r w:rsidRPr="007E2DC4">
        <w:rPr>
          <w:rFonts w:ascii="Times New Roman" w:hAnsi="Times New Roman" w:cs="Times New Roman"/>
        </w:rPr>
        <w:t xml:space="preserve"> nie powstawały istotne różnice programowe w stosunku do standardów kształcenia dla danego kierunku studiów. W przypadku, gdy różnic tych nie da się uniknąć, muszą być one określone przed wyjazdem studenta, a wydział macierzysty i student powinni uzgodnić na piśmie termin i sposób ich uzupełnienia</w:t>
      </w:r>
      <w:r w:rsidR="004F4324" w:rsidRPr="007E2DC4">
        <w:rPr>
          <w:rFonts w:ascii="Times New Roman" w:hAnsi="Times New Roman" w:cs="Times New Roman"/>
        </w:rPr>
        <w:t xml:space="preserve">. </w:t>
      </w:r>
    </w:p>
    <w:p w14:paraId="7888C693" w14:textId="4F9B9BE6" w:rsidR="00A70383" w:rsidRPr="007E2DC4" w:rsidRDefault="00AE6698" w:rsidP="007E2DC4">
      <w:pPr>
        <w:pStyle w:val="Akapitzlist"/>
        <w:spacing w:after="0" w:line="276" w:lineRule="auto"/>
        <w:ind w:left="363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Jeżeli LA zakłada zrealizowanie przez studenta większej liczby punktów ECTS niż liczba wymagana do zaliczenia trymestru/semestru/roku, przed wyjazdem studenta zostanie uzgodniony sposób uznania punktów „dodatkowych”.</w:t>
      </w:r>
    </w:p>
    <w:p w14:paraId="25CFBD89" w14:textId="7362AE3A" w:rsidR="00AB29DC" w:rsidRPr="007E2DC4" w:rsidRDefault="00AB29DC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Każdy student zakwalifikowany na wyjazd powinien mieć zagwarantowane pełne zaliczenie okresu studiów zrealizowanego w uczelni partnerskiej i uznanie go za równoważny z okresem studiów na UKSW pod warunkiem wypełnienia zobowiązań ustalonych w LA. Sposób zaliczenia okresu studiów realizowanego poza uczelnią macierzystą powinien wynikać z regulaminu studiów lub innych uregulowań uczelnianych.</w:t>
      </w:r>
    </w:p>
    <w:p w14:paraId="11F49F16" w14:textId="04C2CFE8" w:rsidR="004F1B84" w:rsidRPr="007E2DC4" w:rsidRDefault="004F1B84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Z każdym studentem zakwalifikowanym na wyjazd w programie Erasmus+ zostanie zawarta pisemna umowa</w:t>
      </w:r>
      <w:r w:rsidR="00E81F44" w:rsidRPr="007E2DC4">
        <w:rPr>
          <w:rFonts w:ascii="Times New Roman" w:hAnsi="Times New Roman" w:cs="Times New Roman"/>
        </w:rPr>
        <w:t xml:space="preserve"> finansowa</w:t>
      </w:r>
      <w:r w:rsidRPr="007E2DC4">
        <w:rPr>
          <w:rFonts w:ascii="Times New Roman" w:hAnsi="Times New Roman" w:cs="Times New Roman"/>
        </w:rPr>
        <w:t>. W umowie tej zawarte będą obowiązkowo postanowienia wyszczególnione w załącznikach do umowy zawartej przez Narodową Agencję i UKSW.</w:t>
      </w:r>
    </w:p>
    <w:p w14:paraId="7087C098" w14:textId="5BA697CC" w:rsidR="004F1B84" w:rsidRPr="007E2DC4" w:rsidRDefault="004F1B84" w:rsidP="007E2DC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eastAsia="Times New Roman" w:hAnsi="Times New Roman" w:cs="Times New Roman"/>
          <w:lang w:eastAsia="pl-PL"/>
        </w:rPr>
        <w:t>Student ma obowiązek stawić się osobiście w Dziale Współpracy Międzynarodowej w celu podpisania umowy co najmniej 30 dni przed rozpoczęciem mobilności.</w:t>
      </w:r>
    </w:p>
    <w:p w14:paraId="22F46A80" w14:textId="3B303A53" w:rsidR="004F1B84" w:rsidRPr="007E2DC4" w:rsidRDefault="004F1B84" w:rsidP="007E2DC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eastAsia="Times New Roman" w:hAnsi="Times New Roman" w:cs="Times New Roman"/>
          <w:lang w:eastAsia="pl-PL"/>
        </w:rPr>
        <w:lastRenderedPageBreak/>
        <w:t xml:space="preserve">W przypadku stawienia się przez studenta w DWM w celu podpisania umowy później niż 30 dni przed </w:t>
      </w:r>
      <w:r w:rsidR="00EB3879" w:rsidRPr="007E2DC4">
        <w:rPr>
          <w:rFonts w:ascii="Times New Roman" w:eastAsia="Times New Roman" w:hAnsi="Times New Roman" w:cs="Times New Roman"/>
          <w:lang w:eastAsia="pl-PL"/>
        </w:rPr>
        <w:t xml:space="preserve">rozpoczęciem </w:t>
      </w:r>
      <w:r w:rsidR="007B175B" w:rsidRPr="007E2DC4">
        <w:rPr>
          <w:rFonts w:ascii="Times New Roman" w:eastAsia="Times New Roman" w:hAnsi="Times New Roman" w:cs="Times New Roman"/>
          <w:lang w:eastAsia="pl-PL"/>
        </w:rPr>
        <w:t>mobilności</w:t>
      </w:r>
      <w:r w:rsidRPr="007E2DC4">
        <w:rPr>
          <w:rFonts w:ascii="Times New Roman" w:eastAsia="Times New Roman" w:hAnsi="Times New Roman" w:cs="Times New Roman"/>
          <w:lang w:eastAsia="pl-PL"/>
        </w:rPr>
        <w:t xml:space="preserve"> uczelnia nie gwarantuje </w:t>
      </w:r>
      <w:r w:rsidR="00AC3530" w:rsidRPr="007E2DC4">
        <w:rPr>
          <w:rFonts w:ascii="Times New Roman" w:eastAsia="Times New Roman" w:hAnsi="Times New Roman" w:cs="Times New Roman"/>
          <w:lang w:eastAsia="pl-PL"/>
        </w:rPr>
        <w:t xml:space="preserve">wypłaty stypendium przed wyjazdem </w:t>
      </w:r>
      <w:r w:rsidRPr="007E2DC4">
        <w:rPr>
          <w:rFonts w:ascii="Times New Roman" w:eastAsia="Times New Roman" w:hAnsi="Times New Roman" w:cs="Times New Roman"/>
          <w:lang w:eastAsia="pl-PL"/>
        </w:rPr>
        <w:t xml:space="preserve">zgodnie z zapisami umowy pomiędzy UKSW a uczestnikiem mobilności. </w:t>
      </w:r>
    </w:p>
    <w:p w14:paraId="5A4D1172" w14:textId="6D0BE26B" w:rsidR="007473DA" w:rsidRPr="007E2DC4" w:rsidRDefault="004F1B84" w:rsidP="007E2DC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eastAsia="Times New Roman" w:hAnsi="Times New Roman" w:cs="Times New Roman"/>
          <w:lang w:eastAsia="pl-PL"/>
        </w:rPr>
        <w:t xml:space="preserve">Do podpisania umowy </w:t>
      </w:r>
      <w:r w:rsidR="002E3A3A" w:rsidRPr="007E2DC4">
        <w:rPr>
          <w:rFonts w:ascii="Times New Roman" w:eastAsia="Times New Roman" w:hAnsi="Times New Roman" w:cs="Times New Roman"/>
          <w:lang w:eastAsia="pl-PL"/>
        </w:rPr>
        <w:t>student</w:t>
      </w:r>
      <w:r w:rsidRPr="007E2DC4">
        <w:rPr>
          <w:rFonts w:ascii="Times New Roman" w:eastAsia="Times New Roman" w:hAnsi="Times New Roman" w:cs="Times New Roman"/>
          <w:lang w:eastAsia="pl-PL"/>
        </w:rPr>
        <w:t xml:space="preserve"> musi </w:t>
      </w:r>
      <w:r w:rsidR="00213272" w:rsidRPr="007E2DC4">
        <w:rPr>
          <w:rFonts w:ascii="Times New Roman" w:eastAsia="Times New Roman" w:hAnsi="Times New Roman" w:cs="Times New Roman"/>
          <w:lang w:eastAsia="pl-PL"/>
        </w:rPr>
        <w:t>dostarczyć d</w:t>
      </w:r>
      <w:r w:rsidR="007473DA" w:rsidRPr="007E2DC4">
        <w:rPr>
          <w:rFonts w:ascii="Times New Roman" w:eastAsia="Times New Roman" w:hAnsi="Times New Roman" w:cs="Times New Roman"/>
          <w:lang w:eastAsia="pl-PL"/>
        </w:rPr>
        <w:t>o</w:t>
      </w:r>
      <w:r w:rsidR="00213272" w:rsidRPr="007E2DC4">
        <w:rPr>
          <w:rFonts w:ascii="Times New Roman" w:eastAsia="Times New Roman" w:hAnsi="Times New Roman" w:cs="Times New Roman"/>
          <w:lang w:eastAsia="pl-PL"/>
        </w:rPr>
        <w:t xml:space="preserve"> DWM</w:t>
      </w:r>
      <w:r w:rsidRPr="007E2DC4">
        <w:rPr>
          <w:rFonts w:ascii="Times New Roman" w:eastAsia="Times New Roman" w:hAnsi="Times New Roman" w:cs="Times New Roman"/>
          <w:lang w:eastAsia="pl-PL"/>
        </w:rPr>
        <w:t>:</w:t>
      </w:r>
    </w:p>
    <w:p w14:paraId="2AD4B4DF" w14:textId="1FB89FCC" w:rsidR="00181FA6" w:rsidRPr="007E2DC4" w:rsidRDefault="00F87B2C" w:rsidP="007E2DC4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hAnsi="Times New Roman" w:cs="Times New Roman"/>
        </w:rPr>
        <w:t xml:space="preserve">List akceptacyjny </w:t>
      </w:r>
      <w:r w:rsidR="007473DA" w:rsidRPr="007E2DC4">
        <w:rPr>
          <w:rFonts w:ascii="Times New Roman" w:hAnsi="Times New Roman" w:cs="Times New Roman"/>
        </w:rPr>
        <w:t>z</w:t>
      </w:r>
      <w:r w:rsidRPr="007E2DC4">
        <w:rPr>
          <w:rFonts w:ascii="Times New Roman" w:hAnsi="Times New Roman" w:cs="Times New Roman"/>
        </w:rPr>
        <w:t xml:space="preserve"> uczelni przyjmującej.</w:t>
      </w:r>
    </w:p>
    <w:p w14:paraId="00A3DE16" w14:textId="1341347D" w:rsidR="00181FA6" w:rsidRPr="007E2DC4" w:rsidRDefault="0030619E" w:rsidP="007E2DC4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hAnsi="Times New Roman" w:cs="Times New Roman"/>
        </w:rPr>
        <w:t>EWP LA</w:t>
      </w:r>
      <w:r w:rsidR="004A4192" w:rsidRPr="007E2DC4">
        <w:rPr>
          <w:rFonts w:ascii="Times New Roman" w:hAnsi="Times New Roman" w:cs="Times New Roman"/>
        </w:rPr>
        <w:t xml:space="preserve"> (w wyjątkowych przypadkach dopuszcza się dostarczenie e-LA)</w:t>
      </w:r>
      <w:r w:rsidR="00753130" w:rsidRPr="007E2DC4">
        <w:rPr>
          <w:rFonts w:ascii="Times New Roman" w:hAnsi="Times New Roman" w:cs="Times New Roman"/>
        </w:rPr>
        <w:t>,</w:t>
      </w:r>
      <w:r w:rsidR="00311651" w:rsidRPr="007E2DC4">
        <w:rPr>
          <w:rFonts w:ascii="Times New Roman" w:hAnsi="Times New Roman" w:cs="Times New Roman"/>
        </w:rPr>
        <w:t xml:space="preserve"> </w:t>
      </w:r>
      <w:r w:rsidR="00F87B2C" w:rsidRPr="007E2DC4">
        <w:rPr>
          <w:rFonts w:ascii="Times New Roman" w:hAnsi="Times New Roman" w:cs="Times New Roman"/>
        </w:rPr>
        <w:t xml:space="preserve">będące umową pomiędzy studentem, uczelnią przyjmującą i uczelnią macierzystą, określającą indywidualny program </w:t>
      </w:r>
      <w:r w:rsidR="00815A2A" w:rsidRPr="007E2DC4">
        <w:rPr>
          <w:rFonts w:ascii="Times New Roman" w:hAnsi="Times New Roman" w:cs="Times New Roman"/>
        </w:rPr>
        <w:t>studiów</w:t>
      </w:r>
      <w:r w:rsidR="00F87B2C" w:rsidRPr="007E2DC4">
        <w:rPr>
          <w:rFonts w:ascii="Times New Roman" w:hAnsi="Times New Roman" w:cs="Times New Roman"/>
        </w:rPr>
        <w:t>. Porozumienie będzie podstawą uznania i </w:t>
      </w:r>
      <w:r w:rsidR="00EB3879" w:rsidRPr="007E2DC4">
        <w:rPr>
          <w:rFonts w:ascii="Times New Roman" w:hAnsi="Times New Roman" w:cs="Times New Roman"/>
        </w:rPr>
        <w:t>zaliczenia</w:t>
      </w:r>
      <w:r w:rsidR="00F87B2C" w:rsidRPr="007E2DC4">
        <w:rPr>
          <w:rFonts w:ascii="Times New Roman" w:hAnsi="Times New Roman" w:cs="Times New Roman"/>
        </w:rPr>
        <w:t xml:space="preserve"> części toku studiów przez macierzysty wydział. Porozumienie muszą </w:t>
      </w:r>
      <w:r w:rsidR="00E71393" w:rsidRPr="007E2DC4">
        <w:rPr>
          <w:rFonts w:ascii="Times New Roman" w:hAnsi="Times New Roman" w:cs="Times New Roman"/>
        </w:rPr>
        <w:t xml:space="preserve">zatwierdzić </w:t>
      </w:r>
      <w:r w:rsidR="00F87B2C" w:rsidRPr="007E2DC4">
        <w:rPr>
          <w:rFonts w:ascii="Times New Roman" w:hAnsi="Times New Roman" w:cs="Times New Roman"/>
        </w:rPr>
        <w:t xml:space="preserve">wszystkie trzy strony przed wyjazdem studenta. </w:t>
      </w:r>
      <w:r w:rsidR="00815A2A" w:rsidRPr="007E2DC4">
        <w:rPr>
          <w:rFonts w:ascii="Times New Roman" w:hAnsi="Times New Roman" w:cs="Times New Roman"/>
        </w:rPr>
        <w:t xml:space="preserve">Jeżeli wszystkie uzgodnione w </w:t>
      </w:r>
      <w:r w:rsidR="004B2145" w:rsidRPr="007E2DC4">
        <w:rPr>
          <w:rFonts w:ascii="Times New Roman" w:hAnsi="Times New Roman" w:cs="Times New Roman"/>
        </w:rPr>
        <w:t>LA</w:t>
      </w:r>
      <w:r w:rsidR="00815A2A" w:rsidRPr="007E2DC4">
        <w:rPr>
          <w:rFonts w:ascii="Times New Roman" w:hAnsi="Times New Roman" w:cs="Times New Roman"/>
        </w:rPr>
        <w:t xml:space="preserve"> warunki zostaną przez studenta spełnione, okres studiów </w:t>
      </w:r>
      <w:r w:rsidR="00FE47DC" w:rsidRPr="007E2DC4">
        <w:rPr>
          <w:rFonts w:ascii="Times New Roman" w:hAnsi="Times New Roman" w:cs="Times New Roman"/>
        </w:rPr>
        <w:t xml:space="preserve">za granicą </w:t>
      </w:r>
      <w:r w:rsidR="00815A2A" w:rsidRPr="007E2DC4">
        <w:rPr>
          <w:rFonts w:ascii="Times New Roman" w:hAnsi="Times New Roman" w:cs="Times New Roman"/>
        </w:rPr>
        <w:t>(przedmioty/zaliczenia/egzaminy) zostan</w:t>
      </w:r>
      <w:r w:rsidR="00FE47DC" w:rsidRPr="007E2DC4">
        <w:rPr>
          <w:rFonts w:ascii="Times New Roman" w:hAnsi="Times New Roman" w:cs="Times New Roman"/>
        </w:rPr>
        <w:t>ie</w:t>
      </w:r>
      <w:r w:rsidR="00815A2A" w:rsidRPr="007E2DC4">
        <w:rPr>
          <w:rFonts w:ascii="Times New Roman" w:hAnsi="Times New Roman" w:cs="Times New Roman"/>
        </w:rPr>
        <w:t xml:space="preserve"> mu uznan</w:t>
      </w:r>
      <w:r w:rsidR="00FE47DC" w:rsidRPr="007E2DC4">
        <w:rPr>
          <w:rFonts w:ascii="Times New Roman" w:hAnsi="Times New Roman" w:cs="Times New Roman"/>
        </w:rPr>
        <w:t>y</w:t>
      </w:r>
      <w:r w:rsidR="00815A2A" w:rsidRPr="007E2DC4">
        <w:rPr>
          <w:rFonts w:ascii="Times New Roman" w:hAnsi="Times New Roman" w:cs="Times New Roman"/>
        </w:rPr>
        <w:t xml:space="preserve"> i potraktowan</w:t>
      </w:r>
      <w:r w:rsidR="00FE47DC" w:rsidRPr="007E2DC4">
        <w:rPr>
          <w:rFonts w:ascii="Times New Roman" w:hAnsi="Times New Roman" w:cs="Times New Roman"/>
        </w:rPr>
        <w:t>y</w:t>
      </w:r>
      <w:r w:rsidR="00815A2A" w:rsidRPr="007E2DC4">
        <w:rPr>
          <w:rFonts w:ascii="Times New Roman" w:hAnsi="Times New Roman" w:cs="Times New Roman"/>
        </w:rPr>
        <w:t xml:space="preserve"> jako równoważn</w:t>
      </w:r>
      <w:r w:rsidR="00FE47DC" w:rsidRPr="007E2DC4">
        <w:rPr>
          <w:rFonts w:ascii="Times New Roman" w:hAnsi="Times New Roman" w:cs="Times New Roman"/>
        </w:rPr>
        <w:t>y</w:t>
      </w:r>
      <w:r w:rsidR="00815A2A" w:rsidRPr="007E2DC4">
        <w:rPr>
          <w:rFonts w:ascii="Times New Roman" w:hAnsi="Times New Roman" w:cs="Times New Roman"/>
        </w:rPr>
        <w:t xml:space="preserve"> z odpowiednim okresem studiów (</w:t>
      </w:r>
      <w:r w:rsidR="00713C01" w:rsidRPr="007E2DC4">
        <w:rPr>
          <w:rFonts w:ascii="Times New Roman" w:hAnsi="Times New Roman" w:cs="Times New Roman"/>
        </w:rPr>
        <w:t>przedmiotami/</w:t>
      </w:r>
      <w:r w:rsidR="00815A2A" w:rsidRPr="007E2DC4">
        <w:rPr>
          <w:rFonts w:ascii="Times New Roman" w:hAnsi="Times New Roman" w:cs="Times New Roman"/>
        </w:rPr>
        <w:t>zaliczeniami/ egzaminami) w uczelni macierzystej.</w:t>
      </w:r>
    </w:p>
    <w:p w14:paraId="333C515B" w14:textId="47876312" w:rsidR="00181FA6" w:rsidRPr="007E2DC4" w:rsidRDefault="002E3A3A" w:rsidP="007E2DC4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hAnsi="Times New Roman" w:cs="Times New Roman"/>
        </w:rPr>
        <w:t>Potwierdzenie rozliczenia się z wcześniejszych wyjazdów (jeśli dotyczy)</w:t>
      </w:r>
      <w:r w:rsidR="00804787" w:rsidRPr="007E2DC4">
        <w:rPr>
          <w:rFonts w:ascii="Times New Roman" w:hAnsi="Times New Roman" w:cs="Times New Roman"/>
        </w:rPr>
        <w:t>;</w:t>
      </w:r>
    </w:p>
    <w:p w14:paraId="48AEB5D9" w14:textId="2FF08434" w:rsidR="00181FA6" w:rsidRPr="007E2DC4" w:rsidRDefault="002E3A3A" w:rsidP="007E2DC4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hAnsi="Times New Roman" w:cs="Times New Roman"/>
        </w:rPr>
        <w:t>Zgodę promotora na eksternistyczne realizowanie seminarium (jeśli dotyczy)</w:t>
      </w:r>
      <w:r w:rsidR="00804787" w:rsidRPr="007E2DC4">
        <w:rPr>
          <w:rFonts w:ascii="Times New Roman" w:hAnsi="Times New Roman" w:cs="Times New Roman"/>
        </w:rPr>
        <w:t>;</w:t>
      </w:r>
    </w:p>
    <w:p w14:paraId="55AFD188" w14:textId="390C907D" w:rsidR="00181FA6" w:rsidRPr="007E2DC4" w:rsidRDefault="002E3A3A" w:rsidP="007E2DC4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hAnsi="Times New Roman" w:cs="Times New Roman"/>
        </w:rPr>
        <w:t>Kopię ubezpieczenia wraz ze szczegółowymi warunkami ubezpieczenia</w:t>
      </w:r>
      <w:r w:rsidR="00804787" w:rsidRPr="007E2DC4">
        <w:rPr>
          <w:rFonts w:ascii="Times New Roman" w:hAnsi="Times New Roman" w:cs="Times New Roman"/>
        </w:rPr>
        <w:t>;</w:t>
      </w:r>
    </w:p>
    <w:p w14:paraId="19AE8B10" w14:textId="320FDDD5" w:rsidR="00181FA6" w:rsidRPr="007E2DC4" w:rsidRDefault="002E3A3A" w:rsidP="007E2DC4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hAnsi="Times New Roman" w:cs="Times New Roman"/>
        </w:rPr>
        <w:t>Kartę EKUZ</w:t>
      </w:r>
      <w:r w:rsidR="00804787" w:rsidRPr="007E2DC4">
        <w:rPr>
          <w:rFonts w:ascii="Times New Roman" w:hAnsi="Times New Roman" w:cs="Times New Roman"/>
        </w:rPr>
        <w:t>;</w:t>
      </w:r>
    </w:p>
    <w:p w14:paraId="4CB148F5" w14:textId="0614D8F4" w:rsidR="00181FA6" w:rsidRPr="007E2DC4" w:rsidRDefault="00815A2A" w:rsidP="007E2DC4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hAnsi="Times New Roman" w:cs="Times New Roman"/>
        </w:rPr>
        <w:t>Zaświadczenie z dziekanatu potwierdzające</w:t>
      </w:r>
      <w:r w:rsidR="002E3A3A" w:rsidRPr="007E2DC4">
        <w:rPr>
          <w:rFonts w:ascii="Times New Roman" w:hAnsi="Times New Roman" w:cs="Times New Roman"/>
        </w:rPr>
        <w:t xml:space="preserve"> status studenta (dotyczy osób wyjeżdżających na pierwszym roku studiów </w:t>
      </w:r>
      <w:r w:rsidR="00FE47DC" w:rsidRPr="007E2DC4">
        <w:rPr>
          <w:rFonts w:ascii="Times New Roman" w:hAnsi="Times New Roman" w:cs="Times New Roman"/>
        </w:rPr>
        <w:t>II stopnia</w:t>
      </w:r>
      <w:r w:rsidR="002E3A3A" w:rsidRPr="007E2DC4">
        <w:rPr>
          <w:rFonts w:ascii="Times New Roman" w:hAnsi="Times New Roman" w:cs="Times New Roman"/>
        </w:rPr>
        <w:t>)</w:t>
      </w:r>
      <w:r w:rsidR="00804787" w:rsidRPr="007E2DC4">
        <w:rPr>
          <w:rFonts w:ascii="Times New Roman" w:hAnsi="Times New Roman" w:cs="Times New Roman"/>
        </w:rPr>
        <w:t>;</w:t>
      </w:r>
    </w:p>
    <w:p w14:paraId="1C4F4968" w14:textId="68D3B1C6" w:rsidR="00181FA6" w:rsidRPr="007E2DC4" w:rsidRDefault="002E3A3A" w:rsidP="007E2DC4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hAnsi="Times New Roman" w:cs="Times New Roman"/>
        </w:rPr>
        <w:t>Zaświadczenie o po</w:t>
      </w:r>
      <w:r w:rsidR="00213272" w:rsidRPr="007E2DC4">
        <w:rPr>
          <w:rFonts w:ascii="Times New Roman" w:hAnsi="Times New Roman" w:cs="Times New Roman"/>
        </w:rPr>
        <w:t>b</w:t>
      </w:r>
      <w:r w:rsidRPr="007E2DC4">
        <w:rPr>
          <w:rFonts w:ascii="Times New Roman" w:hAnsi="Times New Roman" w:cs="Times New Roman"/>
        </w:rPr>
        <w:t>ieraniu stypendium socjalnego z D</w:t>
      </w:r>
      <w:r w:rsidR="00FE47DC" w:rsidRPr="007E2DC4">
        <w:rPr>
          <w:rFonts w:ascii="Times New Roman" w:hAnsi="Times New Roman" w:cs="Times New Roman"/>
        </w:rPr>
        <w:t xml:space="preserve">ziału </w:t>
      </w:r>
      <w:r w:rsidRPr="007E2DC4">
        <w:rPr>
          <w:rFonts w:ascii="Times New Roman" w:hAnsi="Times New Roman" w:cs="Times New Roman"/>
        </w:rPr>
        <w:t>P</w:t>
      </w:r>
      <w:r w:rsidR="00FE47DC" w:rsidRPr="007E2DC4">
        <w:rPr>
          <w:rFonts w:ascii="Times New Roman" w:hAnsi="Times New Roman" w:cs="Times New Roman"/>
        </w:rPr>
        <w:t xml:space="preserve">omocy </w:t>
      </w:r>
      <w:r w:rsidRPr="007E2DC4">
        <w:rPr>
          <w:rFonts w:ascii="Times New Roman" w:hAnsi="Times New Roman" w:cs="Times New Roman"/>
        </w:rPr>
        <w:t>M</w:t>
      </w:r>
      <w:r w:rsidR="00FE47DC" w:rsidRPr="007E2DC4">
        <w:rPr>
          <w:rFonts w:ascii="Times New Roman" w:hAnsi="Times New Roman" w:cs="Times New Roman"/>
        </w:rPr>
        <w:t xml:space="preserve">aterialnej dla </w:t>
      </w:r>
      <w:r w:rsidRPr="007E2DC4">
        <w:rPr>
          <w:rFonts w:ascii="Times New Roman" w:hAnsi="Times New Roman" w:cs="Times New Roman"/>
        </w:rPr>
        <w:t>S</w:t>
      </w:r>
      <w:r w:rsidR="00FE47DC" w:rsidRPr="007E2DC4">
        <w:rPr>
          <w:rFonts w:ascii="Times New Roman" w:hAnsi="Times New Roman" w:cs="Times New Roman"/>
        </w:rPr>
        <w:t>tudenta</w:t>
      </w:r>
      <w:r w:rsidRPr="007E2DC4">
        <w:rPr>
          <w:rFonts w:ascii="Times New Roman" w:hAnsi="Times New Roman" w:cs="Times New Roman"/>
        </w:rPr>
        <w:t xml:space="preserve"> </w:t>
      </w:r>
      <w:r w:rsidR="00804787" w:rsidRPr="007E2DC4">
        <w:rPr>
          <w:rFonts w:ascii="Times New Roman" w:hAnsi="Times New Roman" w:cs="Times New Roman"/>
        </w:rPr>
        <w:t xml:space="preserve"> lub kopia orzeczenia o niepełnosprawności (jeśli dotyczy);</w:t>
      </w:r>
    </w:p>
    <w:p w14:paraId="1A1675BB" w14:textId="7BF6C586" w:rsidR="00181FA6" w:rsidRPr="007E2DC4" w:rsidRDefault="00804787" w:rsidP="007E2DC4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hAnsi="Times New Roman" w:cs="Times New Roman"/>
        </w:rPr>
        <w:t>Oświadczenie o podróży;</w:t>
      </w:r>
    </w:p>
    <w:p w14:paraId="1FEA9844" w14:textId="236B8967" w:rsidR="00804787" w:rsidRPr="007E2DC4" w:rsidRDefault="00804787" w:rsidP="007E2DC4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7E2DC4">
        <w:rPr>
          <w:rFonts w:ascii="Times New Roman" w:hAnsi="Times New Roman" w:cs="Times New Roman"/>
        </w:rPr>
        <w:t>Kopia biletu pociągowego/autobusowego (jeśli dotyczy).</w:t>
      </w:r>
    </w:p>
    <w:p w14:paraId="15A67DE7" w14:textId="5AAAEB78" w:rsidR="004F1B84" w:rsidRPr="007E2DC4" w:rsidRDefault="004F1B84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Każdy </w:t>
      </w:r>
      <w:r w:rsidR="00537179" w:rsidRPr="007E2DC4">
        <w:rPr>
          <w:rFonts w:ascii="Times New Roman" w:hAnsi="Times New Roman" w:cs="Times New Roman"/>
        </w:rPr>
        <w:t xml:space="preserve"> uczestnik </w:t>
      </w:r>
      <w:r w:rsidR="00E81F44" w:rsidRPr="007E2DC4">
        <w:rPr>
          <w:rFonts w:ascii="Times New Roman" w:hAnsi="Times New Roman" w:cs="Times New Roman"/>
        </w:rPr>
        <w:t xml:space="preserve">programu </w:t>
      </w:r>
      <w:r w:rsidRPr="007E2DC4">
        <w:rPr>
          <w:rFonts w:ascii="Times New Roman" w:hAnsi="Times New Roman" w:cs="Times New Roman"/>
        </w:rPr>
        <w:t>Erasmus+ jest zobowiązany ubezpieczyć się na czas podróży i pobytu w uczelni partnerskiej.</w:t>
      </w:r>
    </w:p>
    <w:p w14:paraId="2F38D2BF" w14:textId="2B4725E0" w:rsidR="004F1B84" w:rsidRPr="007E2DC4" w:rsidRDefault="004F1B84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Każdy </w:t>
      </w:r>
      <w:r w:rsidR="00537179" w:rsidRPr="007E2DC4">
        <w:rPr>
          <w:rFonts w:ascii="Times New Roman" w:hAnsi="Times New Roman" w:cs="Times New Roman"/>
        </w:rPr>
        <w:t xml:space="preserve"> uczestnik </w:t>
      </w:r>
      <w:r w:rsidR="00E81F44" w:rsidRPr="007E2DC4">
        <w:rPr>
          <w:rFonts w:ascii="Times New Roman" w:hAnsi="Times New Roman" w:cs="Times New Roman"/>
        </w:rPr>
        <w:t xml:space="preserve">programu </w:t>
      </w:r>
      <w:r w:rsidRPr="007E2DC4">
        <w:rPr>
          <w:rFonts w:ascii="Times New Roman" w:hAnsi="Times New Roman" w:cs="Times New Roman"/>
        </w:rPr>
        <w:t>Erasmus+, wyjeżdżający do krajów programu należących do UE, jest zobowiązany uzyskać dokument uprawniający do korzystania z opieki zdrowotnej na terytorium UE. Podstawowe ubezpieczenie zdrowotne gwarantuje Europejska Karta Ubezpieczenia Zdrowotnego wydawana przez NFZ; karta ta obowiązuje tylko w krajach Unii Europejskiej i obejmuje tylko część świadczeń związanych z leczeniem. Szczegółowe informacje znajdują się na stronach NFZ. Przy wyjeździe np. do Turcji należy wykupić polisę w firmie ubezpieczeniowej.</w:t>
      </w:r>
    </w:p>
    <w:p w14:paraId="31F9BC55" w14:textId="67F31091" w:rsidR="004F1B84" w:rsidRPr="007E2DC4" w:rsidRDefault="0030619E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S</w:t>
      </w:r>
      <w:r w:rsidR="004F1B84" w:rsidRPr="007E2DC4">
        <w:rPr>
          <w:rFonts w:ascii="Times New Roman" w:hAnsi="Times New Roman" w:cs="Times New Roman"/>
        </w:rPr>
        <w:t xml:space="preserve">tudent mający polskie obywatelstwo </w:t>
      </w:r>
      <w:r w:rsidRPr="007E2DC4">
        <w:rPr>
          <w:rFonts w:ascii="Times New Roman" w:hAnsi="Times New Roman" w:cs="Times New Roman"/>
        </w:rPr>
        <w:t xml:space="preserve">może </w:t>
      </w:r>
      <w:r w:rsidR="004F1B84" w:rsidRPr="007E2DC4">
        <w:rPr>
          <w:rFonts w:ascii="Times New Roman" w:hAnsi="Times New Roman" w:cs="Times New Roman"/>
        </w:rPr>
        <w:t xml:space="preserve">zarejestrować się w serwisie Odyseusz prowadzonym przez Ministerstwo Spraw Zagranicznych na stronie: </w:t>
      </w:r>
      <w:hyperlink r:id="rId8" w:history="1">
        <w:r w:rsidR="004F1B84" w:rsidRPr="007E2DC4">
          <w:rPr>
            <w:rStyle w:val="Hipercze"/>
            <w:rFonts w:ascii="Times New Roman" w:hAnsi="Times New Roman" w:cs="Times New Roman"/>
            <w:color w:val="auto"/>
          </w:rPr>
          <w:t>www.odyseusz.msz.gov.pl</w:t>
        </w:r>
      </w:hyperlink>
      <w:r w:rsidR="004F1B84" w:rsidRPr="007E2DC4">
        <w:rPr>
          <w:rFonts w:ascii="Times New Roman" w:hAnsi="Times New Roman" w:cs="Times New Roman"/>
        </w:rPr>
        <w:t>.</w:t>
      </w:r>
    </w:p>
    <w:p w14:paraId="54BAE5A4" w14:textId="77777777" w:rsidR="004F1B84" w:rsidRPr="007E2DC4" w:rsidRDefault="004F1B84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Każdy student ma obowiązek zapoznania się z przepisami dotyczącymi legalizacji pobytu w kraju, w którym będzie przebywał na studiach i będzie się do nich stosował.</w:t>
      </w:r>
    </w:p>
    <w:p w14:paraId="21089979" w14:textId="77777777" w:rsidR="004F1B84" w:rsidRPr="007E2DC4" w:rsidRDefault="004F1B84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Studenci, którzy mają obywatelstwo kraju spoza strefy </w:t>
      </w:r>
      <w:proofErr w:type="spellStart"/>
      <w:r w:rsidRPr="007E2DC4">
        <w:rPr>
          <w:rFonts w:ascii="Times New Roman" w:hAnsi="Times New Roman" w:cs="Times New Roman"/>
        </w:rPr>
        <w:t>Schengen</w:t>
      </w:r>
      <w:proofErr w:type="spellEnd"/>
      <w:r w:rsidRPr="007E2DC4">
        <w:rPr>
          <w:rFonts w:ascii="Times New Roman" w:hAnsi="Times New Roman" w:cs="Times New Roman"/>
        </w:rPr>
        <w:t>, są zobowiązani do sprawdzenia z odpowiednim wyprzedzeniem i spełnienia wymagań niezbędnych do uzyskania wizy, dotyczących obywateli ich kraju.</w:t>
      </w:r>
    </w:p>
    <w:p w14:paraId="61F48914" w14:textId="5AD0D381" w:rsidR="004F1B84" w:rsidRPr="007E2DC4" w:rsidRDefault="004F1B84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Każdy student przed rozpoczęciem okresu mobilności</w:t>
      </w:r>
      <w:r w:rsidR="004B2145" w:rsidRPr="007E2DC4">
        <w:rPr>
          <w:rFonts w:ascii="Times New Roman" w:hAnsi="Times New Roman" w:cs="Times New Roman"/>
        </w:rPr>
        <w:t xml:space="preserve"> może</w:t>
      </w:r>
      <w:r w:rsidRPr="007E2DC4">
        <w:rPr>
          <w:rFonts w:ascii="Times New Roman" w:hAnsi="Times New Roman" w:cs="Times New Roman"/>
        </w:rPr>
        <w:t xml:space="preserve"> wypełnić </w:t>
      </w:r>
      <w:r w:rsidR="004B2145" w:rsidRPr="007E2DC4">
        <w:rPr>
          <w:rFonts w:ascii="Times New Roman" w:hAnsi="Times New Roman" w:cs="Times New Roman"/>
        </w:rPr>
        <w:t xml:space="preserve">test </w:t>
      </w:r>
      <w:r w:rsidRPr="007E2DC4">
        <w:rPr>
          <w:rFonts w:ascii="Times New Roman" w:hAnsi="Times New Roman" w:cs="Times New Roman"/>
        </w:rPr>
        <w:t>biegłości językowej</w:t>
      </w:r>
      <w:r w:rsidR="004B2145" w:rsidRPr="007E2DC4">
        <w:rPr>
          <w:rFonts w:ascii="Times New Roman" w:hAnsi="Times New Roman" w:cs="Times New Roman"/>
        </w:rPr>
        <w:t xml:space="preserve"> dostępny na platformie OLS</w:t>
      </w:r>
      <w:r w:rsidRPr="007E2DC4">
        <w:rPr>
          <w:rFonts w:ascii="Times New Roman" w:hAnsi="Times New Roman" w:cs="Times New Roman"/>
        </w:rPr>
        <w:t>.</w:t>
      </w:r>
    </w:p>
    <w:p w14:paraId="1FFAE090" w14:textId="6A184F08" w:rsidR="00DB0EA4" w:rsidRPr="007E2DC4" w:rsidRDefault="004F1B84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Każdy student ma prawo do uczestnictwa w kursie on-line z języka wykładowego lub w przypadku uzyskania wyniku co najmniej B2 z testu biegłości językowej, z języka lokalnego, jeśli jest inny niż wykładowy i jeśli jest dostępny </w:t>
      </w:r>
      <w:r w:rsidR="004F4324" w:rsidRPr="007E2DC4">
        <w:rPr>
          <w:rFonts w:ascii="Times New Roman" w:hAnsi="Times New Roman" w:cs="Times New Roman"/>
        </w:rPr>
        <w:t>na platformie</w:t>
      </w:r>
      <w:r w:rsidRPr="007E2DC4">
        <w:rPr>
          <w:rFonts w:ascii="Times New Roman" w:hAnsi="Times New Roman" w:cs="Times New Roman"/>
        </w:rPr>
        <w:t xml:space="preserve"> OLS. </w:t>
      </w:r>
    </w:p>
    <w:p w14:paraId="287DEF20" w14:textId="77777777" w:rsidR="004A4192" w:rsidRPr="007E2DC4" w:rsidRDefault="004A4192" w:rsidP="007E2DC4">
      <w:pPr>
        <w:pStyle w:val="Akapitzlist"/>
        <w:spacing w:after="0" w:line="276" w:lineRule="auto"/>
        <w:ind w:left="0"/>
        <w:contextualSpacing w:val="0"/>
        <w:rPr>
          <w:rFonts w:ascii="Times New Roman" w:hAnsi="Times New Roman" w:cs="Times New Roman"/>
          <w:b/>
        </w:rPr>
      </w:pPr>
    </w:p>
    <w:p w14:paraId="7685A4CA" w14:textId="2612561A" w:rsidR="00DB0EA4" w:rsidRPr="007E2DC4" w:rsidRDefault="00BE3672" w:rsidP="007E2DC4">
      <w:pPr>
        <w:pStyle w:val="Akapitzlist"/>
        <w:spacing w:after="0" w:line="276" w:lineRule="auto"/>
        <w:ind w:left="0"/>
        <w:contextualSpacing w:val="0"/>
        <w:rPr>
          <w:rFonts w:ascii="Times New Roman" w:hAnsi="Times New Roman" w:cs="Times New Roman"/>
          <w:b/>
        </w:rPr>
      </w:pPr>
      <w:r w:rsidRPr="007E2DC4">
        <w:rPr>
          <w:rFonts w:ascii="Times New Roman" w:hAnsi="Times New Roman" w:cs="Times New Roman"/>
          <w:b/>
        </w:rPr>
        <w:t>Realizacja wyjazdu</w:t>
      </w:r>
    </w:p>
    <w:p w14:paraId="48CA8913" w14:textId="77777777" w:rsidR="001B455C" w:rsidRPr="007E2DC4" w:rsidRDefault="001B455C" w:rsidP="007E2DC4">
      <w:pPr>
        <w:pStyle w:val="Akapitzlist"/>
        <w:spacing w:after="0" w:line="276" w:lineRule="auto"/>
        <w:contextualSpacing w:val="0"/>
        <w:jc w:val="both"/>
        <w:rPr>
          <w:rFonts w:ascii="Times New Roman" w:hAnsi="Times New Roman" w:cs="Times New Roman"/>
          <w:b/>
        </w:rPr>
      </w:pPr>
    </w:p>
    <w:p w14:paraId="4B9FCB6B" w14:textId="3B921826" w:rsidR="00BE3672" w:rsidRPr="007E2DC4" w:rsidRDefault="002C6C97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Uczestnik realizuje część toku studiów w oparciu o zapisy </w:t>
      </w:r>
      <w:r w:rsidR="00FE47DC" w:rsidRPr="007E2DC4">
        <w:rPr>
          <w:rFonts w:ascii="Times New Roman" w:hAnsi="Times New Roman" w:cs="Times New Roman"/>
        </w:rPr>
        <w:t>w Learning Agreement</w:t>
      </w:r>
      <w:r w:rsidRPr="007E2DC4">
        <w:rPr>
          <w:rFonts w:ascii="Times New Roman" w:hAnsi="Times New Roman" w:cs="Times New Roman"/>
        </w:rPr>
        <w:t xml:space="preserve">. Jakiekolwiek zmiany wprowadzane do </w:t>
      </w:r>
      <w:r w:rsidR="004F4324" w:rsidRPr="007E2DC4">
        <w:rPr>
          <w:rFonts w:ascii="Times New Roman" w:hAnsi="Times New Roman" w:cs="Times New Roman"/>
        </w:rPr>
        <w:t xml:space="preserve">EWP </w:t>
      </w:r>
      <w:r w:rsidR="00FE47DC" w:rsidRPr="007E2DC4">
        <w:rPr>
          <w:rFonts w:ascii="Times New Roman" w:hAnsi="Times New Roman" w:cs="Times New Roman"/>
        </w:rPr>
        <w:t>LA</w:t>
      </w:r>
      <w:r w:rsidRPr="007E2DC4">
        <w:rPr>
          <w:rFonts w:ascii="Times New Roman" w:hAnsi="Times New Roman" w:cs="Times New Roman"/>
        </w:rPr>
        <w:t xml:space="preserve"> przez którąkolwiek ze stron wymagają</w:t>
      </w:r>
      <w:r w:rsidR="00F82870" w:rsidRPr="007E2DC4">
        <w:rPr>
          <w:rFonts w:ascii="Times New Roman" w:hAnsi="Times New Roman" w:cs="Times New Roman"/>
        </w:rPr>
        <w:t xml:space="preserve"> zatwierdzenia </w:t>
      </w:r>
      <w:r w:rsidR="00FE47DC" w:rsidRPr="007E2DC4">
        <w:rPr>
          <w:rFonts w:ascii="Times New Roman" w:hAnsi="Times New Roman" w:cs="Times New Roman"/>
        </w:rPr>
        <w:t>EWP LA</w:t>
      </w:r>
      <w:r w:rsidR="00F82870" w:rsidRPr="007E2DC4">
        <w:rPr>
          <w:rFonts w:ascii="Times New Roman" w:hAnsi="Times New Roman" w:cs="Times New Roman"/>
        </w:rPr>
        <w:t xml:space="preserve"> </w:t>
      </w:r>
      <w:r w:rsidR="00FE47DC" w:rsidRPr="007E2DC4">
        <w:rPr>
          <w:rFonts w:ascii="Times New Roman" w:hAnsi="Times New Roman" w:cs="Times New Roman"/>
        </w:rPr>
        <w:lastRenderedPageBreak/>
        <w:t xml:space="preserve">w systemie </w:t>
      </w:r>
      <w:proofErr w:type="spellStart"/>
      <w:r w:rsidR="00F82870" w:rsidRPr="007E2DC4">
        <w:rPr>
          <w:rFonts w:ascii="Times New Roman" w:hAnsi="Times New Roman" w:cs="Times New Roman"/>
        </w:rPr>
        <w:t>USOSweb</w:t>
      </w:r>
      <w:proofErr w:type="spellEnd"/>
      <w:r w:rsidRPr="007E2DC4">
        <w:rPr>
          <w:rFonts w:ascii="Times New Roman" w:hAnsi="Times New Roman" w:cs="Times New Roman"/>
        </w:rPr>
        <w:t>. Wprowadzenie ewentualnych zmian powinno zostać zakończone w ciągu miesiąca od rozpoczęcia przez uczestnika mobilności studiów w uczelni partnerskiej.</w:t>
      </w:r>
    </w:p>
    <w:p w14:paraId="6689609A" w14:textId="4CD40E9F" w:rsidR="00787503" w:rsidRPr="007E2DC4" w:rsidRDefault="00787503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Uczelnia może wyrazić zgodę na przedłużenie pobytu na wniosek studenta z zastrzeżeniem p</w:t>
      </w:r>
      <w:r w:rsidR="004F4324" w:rsidRPr="007E2DC4">
        <w:rPr>
          <w:rFonts w:ascii="Times New Roman" w:hAnsi="Times New Roman" w:cs="Times New Roman"/>
        </w:rPr>
        <w:t>kt.</w:t>
      </w:r>
      <w:r w:rsidRPr="007E2DC4">
        <w:rPr>
          <w:rFonts w:ascii="Times New Roman" w:hAnsi="Times New Roman" w:cs="Times New Roman"/>
        </w:rPr>
        <w:t xml:space="preserve"> 7</w:t>
      </w:r>
      <w:r w:rsidR="004F4324" w:rsidRPr="007E2DC4">
        <w:rPr>
          <w:rFonts w:ascii="Times New Roman" w:hAnsi="Times New Roman" w:cs="Times New Roman"/>
        </w:rPr>
        <w:t xml:space="preserve">, </w:t>
      </w:r>
      <w:r w:rsidR="001C1905" w:rsidRPr="007E2DC4">
        <w:rPr>
          <w:rFonts w:ascii="Times New Roman" w:hAnsi="Times New Roman" w:cs="Times New Roman"/>
        </w:rPr>
        <w:t>10</w:t>
      </w:r>
      <w:r w:rsidR="004F4324" w:rsidRPr="007E2DC4">
        <w:rPr>
          <w:rFonts w:ascii="Times New Roman" w:hAnsi="Times New Roman" w:cs="Times New Roman"/>
        </w:rPr>
        <w:t xml:space="preserve"> i 13</w:t>
      </w:r>
      <w:r w:rsidRPr="007E2DC4">
        <w:rPr>
          <w:rFonts w:ascii="Times New Roman" w:hAnsi="Times New Roman" w:cs="Times New Roman"/>
        </w:rPr>
        <w:t xml:space="preserve">. Uczelnia decyduje o przedłużeniu </w:t>
      </w:r>
      <w:r w:rsidR="0030619E" w:rsidRPr="007E2DC4">
        <w:rPr>
          <w:rFonts w:ascii="Times New Roman" w:hAnsi="Times New Roman" w:cs="Times New Roman"/>
        </w:rPr>
        <w:t xml:space="preserve">pobytu </w:t>
      </w:r>
      <w:r w:rsidRPr="007E2DC4">
        <w:rPr>
          <w:rFonts w:ascii="Times New Roman" w:hAnsi="Times New Roman" w:cs="Times New Roman"/>
        </w:rPr>
        <w:t>studenta na stypendium przed upływem pierwotnie planowanego okresu pobytu. Decyzję podejmuje uczelnia macierzysta po uzyskaniu akceptacji w instytucji przyjmującej.</w:t>
      </w:r>
    </w:p>
    <w:p w14:paraId="408FD627" w14:textId="77777777" w:rsidR="007473DA" w:rsidRPr="007E2DC4" w:rsidRDefault="00787503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W celu przedłużenia mobilności student musi przedłożyć</w:t>
      </w:r>
      <w:r w:rsidR="00E32093" w:rsidRPr="007E2DC4">
        <w:rPr>
          <w:rFonts w:ascii="Times New Roman" w:hAnsi="Times New Roman" w:cs="Times New Roman"/>
        </w:rPr>
        <w:t xml:space="preserve"> </w:t>
      </w:r>
      <w:r w:rsidRPr="007E2DC4">
        <w:rPr>
          <w:rFonts w:ascii="Times New Roman" w:hAnsi="Times New Roman" w:cs="Times New Roman"/>
        </w:rPr>
        <w:t>w DWM następujące dokumenty:</w:t>
      </w:r>
    </w:p>
    <w:p w14:paraId="4260251A" w14:textId="03F4AF3C" w:rsidR="004F4324" w:rsidRPr="007E2DC4" w:rsidRDefault="00787503" w:rsidP="007E2DC4">
      <w:pPr>
        <w:pStyle w:val="Akapitzlist"/>
        <w:numPr>
          <w:ilvl w:val="1"/>
          <w:numId w:val="3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Formularz przedłużenia mobilności „Application for Mobility Extension </w:t>
      </w:r>
      <w:proofErr w:type="spellStart"/>
      <w:r w:rsidRPr="007E2DC4">
        <w:rPr>
          <w:rFonts w:ascii="Times New Roman" w:hAnsi="Times New Roman" w:cs="Times New Roman"/>
        </w:rPr>
        <w:t>within</w:t>
      </w:r>
      <w:proofErr w:type="spellEnd"/>
      <w:r w:rsidRPr="007E2DC4">
        <w:rPr>
          <w:rFonts w:ascii="Times New Roman" w:hAnsi="Times New Roman" w:cs="Times New Roman"/>
        </w:rPr>
        <w:t xml:space="preserve"> Erasmus+ Programme” zatwierdzony i podpisany przez studenta, uczelnię przyjmującą oraz koordynatora wydziałowego/instytutowego UKSW;</w:t>
      </w:r>
    </w:p>
    <w:p w14:paraId="5C62EBC8" w14:textId="6BE6885F" w:rsidR="004F4324" w:rsidRPr="007E2DC4" w:rsidRDefault="00401523" w:rsidP="007E2DC4">
      <w:pPr>
        <w:pStyle w:val="Akapitzlist"/>
        <w:numPr>
          <w:ilvl w:val="1"/>
          <w:numId w:val="3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  <w:lang w:val="en-US"/>
        </w:rPr>
        <w:t>EWP LA</w:t>
      </w:r>
      <w:r w:rsidR="00787503" w:rsidRPr="007E2D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33131" w:rsidRPr="007E2DC4">
        <w:rPr>
          <w:rFonts w:ascii="Times New Roman" w:hAnsi="Times New Roman" w:cs="Times New Roman"/>
          <w:lang w:val="en-US"/>
        </w:rPr>
        <w:t>dla</w:t>
      </w:r>
      <w:proofErr w:type="spellEnd"/>
      <w:r w:rsidR="00933131" w:rsidRPr="007E2D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33131" w:rsidRPr="007E2DC4">
        <w:rPr>
          <w:rFonts w:ascii="Times New Roman" w:hAnsi="Times New Roman" w:cs="Times New Roman"/>
          <w:lang w:val="en-US"/>
        </w:rPr>
        <w:t>semestru</w:t>
      </w:r>
      <w:proofErr w:type="spellEnd"/>
      <w:r w:rsidR="00933131" w:rsidRPr="007E2D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33131" w:rsidRPr="007E2DC4">
        <w:rPr>
          <w:rFonts w:ascii="Times New Roman" w:hAnsi="Times New Roman" w:cs="Times New Roman"/>
          <w:lang w:val="en-US"/>
        </w:rPr>
        <w:t>letniego</w:t>
      </w:r>
      <w:proofErr w:type="spellEnd"/>
    </w:p>
    <w:p w14:paraId="50526B43" w14:textId="060A86BF" w:rsidR="004F4324" w:rsidRPr="007E2DC4" w:rsidRDefault="00787503" w:rsidP="007E2DC4">
      <w:pPr>
        <w:pStyle w:val="Akapitzlist"/>
        <w:numPr>
          <w:ilvl w:val="1"/>
          <w:numId w:val="3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Zgodę promotora na eksternistyczne realizowanie seminarium (jeśli dotyczy);</w:t>
      </w:r>
    </w:p>
    <w:p w14:paraId="398A2548" w14:textId="5CE005F5" w:rsidR="004F4324" w:rsidRPr="007E2DC4" w:rsidRDefault="00787503" w:rsidP="007E2DC4">
      <w:pPr>
        <w:pStyle w:val="Akapitzlist"/>
        <w:numPr>
          <w:ilvl w:val="1"/>
          <w:numId w:val="3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Kopię ubezpieczenia wraz ze szczegółowymi warunkami ubezpieczenia;</w:t>
      </w:r>
    </w:p>
    <w:p w14:paraId="290B3EA8" w14:textId="1951672A" w:rsidR="004F4324" w:rsidRPr="007E2DC4" w:rsidRDefault="00787503" w:rsidP="007E2DC4">
      <w:pPr>
        <w:pStyle w:val="Akapitzlist"/>
        <w:numPr>
          <w:ilvl w:val="1"/>
          <w:numId w:val="3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Kartę EKUZ.</w:t>
      </w:r>
    </w:p>
    <w:p w14:paraId="16414882" w14:textId="1F0FA43D" w:rsidR="00787503" w:rsidRPr="007E2DC4" w:rsidRDefault="00933131" w:rsidP="007E2DC4">
      <w:pPr>
        <w:pStyle w:val="Akapitzlist"/>
        <w:numPr>
          <w:ilvl w:val="1"/>
          <w:numId w:val="32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Potwierdzenie przedłużenia pobytu w serwisie Odyseusz</w:t>
      </w:r>
    </w:p>
    <w:p w14:paraId="1A9D3E3B" w14:textId="62EF83F5" w:rsidR="00787503" w:rsidRPr="007E2DC4" w:rsidRDefault="00787503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Wszystkie dokumenty wskazane w punkcie </w:t>
      </w:r>
      <w:r w:rsidR="00F82870" w:rsidRPr="007E2DC4">
        <w:rPr>
          <w:rFonts w:ascii="Times New Roman" w:hAnsi="Times New Roman" w:cs="Times New Roman"/>
        </w:rPr>
        <w:t>4</w:t>
      </w:r>
      <w:r w:rsidR="004F4324" w:rsidRPr="007E2DC4">
        <w:rPr>
          <w:rFonts w:ascii="Times New Roman" w:hAnsi="Times New Roman" w:cs="Times New Roman"/>
        </w:rPr>
        <w:t>5</w:t>
      </w:r>
      <w:r w:rsidR="00F82870" w:rsidRPr="007E2DC4">
        <w:rPr>
          <w:rFonts w:ascii="Times New Roman" w:hAnsi="Times New Roman" w:cs="Times New Roman"/>
        </w:rPr>
        <w:t xml:space="preserve"> </w:t>
      </w:r>
      <w:r w:rsidRPr="007E2DC4">
        <w:rPr>
          <w:rFonts w:ascii="Times New Roman" w:hAnsi="Times New Roman" w:cs="Times New Roman"/>
        </w:rPr>
        <w:t>należy dostarczyć w formie skanu do DWM w terminie 30 dni przed pierwotnie planowanym zakończeniem mobilności.</w:t>
      </w:r>
    </w:p>
    <w:p w14:paraId="0FC64F6B" w14:textId="233E84DF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Student jest zobowiązany do uzyskania w uczelni partnerskiej pisemnego zaświadczenia o okresie pobytu studenta w tej uczelni </w:t>
      </w:r>
      <w:r w:rsidR="004A4192" w:rsidRPr="007E2DC4">
        <w:rPr>
          <w:rFonts w:ascii="Times New Roman" w:hAnsi="Times New Roman" w:cs="Times New Roman"/>
        </w:rPr>
        <w:t>(</w:t>
      </w:r>
      <w:proofErr w:type="spellStart"/>
      <w:r w:rsidR="004A4192" w:rsidRPr="007E2DC4">
        <w:rPr>
          <w:rFonts w:ascii="Times New Roman" w:hAnsi="Times New Roman" w:cs="Times New Roman"/>
        </w:rPr>
        <w:t>Letter</w:t>
      </w:r>
      <w:proofErr w:type="spellEnd"/>
      <w:r w:rsidR="004A4192" w:rsidRPr="007E2DC4">
        <w:rPr>
          <w:rFonts w:ascii="Times New Roman" w:hAnsi="Times New Roman" w:cs="Times New Roman"/>
        </w:rPr>
        <w:t xml:space="preserve"> of </w:t>
      </w:r>
      <w:proofErr w:type="spellStart"/>
      <w:r w:rsidR="004A4192" w:rsidRPr="007E2DC4">
        <w:rPr>
          <w:rFonts w:ascii="Times New Roman" w:hAnsi="Times New Roman" w:cs="Times New Roman"/>
        </w:rPr>
        <w:t>Confirmation</w:t>
      </w:r>
      <w:proofErr w:type="spellEnd"/>
      <w:r w:rsidR="004A4192" w:rsidRPr="007E2DC4">
        <w:rPr>
          <w:rFonts w:ascii="Times New Roman" w:hAnsi="Times New Roman" w:cs="Times New Roman"/>
        </w:rPr>
        <w:t xml:space="preserve">) </w:t>
      </w:r>
      <w:r w:rsidRPr="007E2DC4">
        <w:rPr>
          <w:rFonts w:ascii="Times New Roman" w:hAnsi="Times New Roman" w:cs="Times New Roman"/>
        </w:rPr>
        <w:t>oraz wykazu zaliczonych przedmiotów i uzyskanych ocen w formie Wykazu zaliczeń (</w:t>
      </w:r>
      <w:proofErr w:type="spellStart"/>
      <w:r w:rsidRPr="007E2DC4">
        <w:rPr>
          <w:rFonts w:ascii="Times New Roman" w:hAnsi="Times New Roman" w:cs="Times New Roman"/>
        </w:rPr>
        <w:t>Transcript</w:t>
      </w:r>
      <w:proofErr w:type="spellEnd"/>
      <w:r w:rsidRPr="007E2DC4">
        <w:rPr>
          <w:rFonts w:ascii="Times New Roman" w:hAnsi="Times New Roman" w:cs="Times New Roman"/>
        </w:rPr>
        <w:t xml:space="preserve"> of </w:t>
      </w:r>
      <w:proofErr w:type="spellStart"/>
      <w:r w:rsidRPr="007E2DC4">
        <w:rPr>
          <w:rFonts w:ascii="Times New Roman" w:hAnsi="Times New Roman" w:cs="Times New Roman"/>
        </w:rPr>
        <w:t>Records</w:t>
      </w:r>
      <w:proofErr w:type="spellEnd"/>
      <w:r w:rsidRPr="007E2DC4">
        <w:rPr>
          <w:rFonts w:ascii="Times New Roman" w:hAnsi="Times New Roman" w:cs="Times New Roman"/>
        </w:rPr>
        <w:t xml:space="preserve"> – TR).</w:t>
      </w:r>
    </w:p>
    <w:p w14:paraId="45E16D2D" w14:textId="19A635B5" w:rsidR="00BE367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Jeżeli wszystkie uzgodnione w</w:t>
      </w:r>
      <w:r w:rsidR="004F4324" w:rsidRPr="007E2DC4">
        <w:rPr>
          <w:rFonts w:ascii="Times New Roman" w:hAnsi="Times New Roman" w:cs="Times New Roman"/>
        </w:rPr>
        <w:t xml:space="preserve"> EWP</w:t>
      </w:r>
      <w:r w:rsidRPr="007E2DC4">
        <w:rPr>
          <w:rFonts w:ascii="Times New Roman" w:hAnsi="Times New Roman" w:cs="Times New Roman"/>
        </w:rPr>
        <w:t xml:space="preserve"> LA warunki zostaną przez studenta spełnione, okres studiów (przedmioty/zaliczenia/egzaminy) </w:t>
      </w:r>
      <w:r w:rsidR="00821C8C" w:rsidRPr="007E2DC4">
        <w:rPr>
          <w:rFonts w:ascii="Times New Roman" w:hAnsi="Times New Roman" w:cs="Times New Roman"/>
        </w:rPr>
        <w:t xml:space="preserve">zostanie </w:t>
      </w:r>
      <w:r w:rsidRPr="007E2DC4">
        <w:rPr>
          <w:rFonts w:ascii="Times New Roman" w:hAnsi="Times New Roman" w:cs="Times New Roman"/>
        </w:rPr>
        <w:t xml:space="preserve">mu </w:t>
      </w:r>
      <w:r w:rsidR="00821C8C" w:rsidRPr="007E2DC4">
        <w:rPr>
          <w:rFonts w:ascii="Times New Roman" w:hAnsi="Times New Roman" w:cs="Times New Roman"/>
        </w:rPr>
        <w:t xml:space="preserve">uznany </w:t>
      </w:r>
      <w:r w:rsidRPr="007E2DC4">
        <w:rPr>
          <w:rFonts w:ascii="Times New Roman" w:hAnsi="Times New Roman" w:cs="Times New Roman"/>
        </w:rPr>
        <w:t>i</w:t>
      </w:r>
      <w:r w:rsidR="009F1B79" w:rsidRPr="007E2DC4">
        <w:rPr>
          <w:rFonts w:ascii="Times New Roman" w:hAnsi="Times New Roman" w:cs="Times New Roman"/>
        </w:rPr>
        <w:t> </w:t>
      </w:r>
      <w:r w:rsidR="00821C8C" w:rsidRPr="007E2DC4">
        <w:rPr>
          <w:rFonts w:ascii="Times New Roman" w:hAnsi="Times New Roman" w:cs="Times New Roman"/>
        </w:rPr>
        <w:t xml:space="preserve">potraktowany </w:t>
      </w:r>
      <w:r w:rsidRPr="007E2DC4">
        <w:rPr>
          <w:rFonts w:ascii="Times New Roman" w:hAnsi="Times New Roman" w:cs="Times New Roman"/>
        </w:rPr>
        <w:t>jako równoważn</w:t>
      </w:r>
      <w:r w:rsidR="007473DA" w:rsidRPr="007E2DC4">
        <w:rPr>
          <w:rFonts w:ascii="Times New Roman" w:hAnsi="Times New Roman" w:cs="Times New Roman"/>
        </w:rPr>
        <w:t>y</w:t>
      </w:r>
      <w:r w:rsidRPr="007E2DC4">
        <w:rPr>
          <w:rFonts w:ascii="Times New Roman" w:hAnsi="Times New Roman" w:cs="Times New Roman"/>
        </w:rPr>
        <w:t xml:space="preserve"> z odpowiednim okresem studiów (przedmiotami/ zaliczeniami/ egzaminami) w uczelni macierzystej.</w:t>
      </w:r>
    </w:p>
    <w:p w14:paraId="4CF7363A" w14:textId="33019367" w:rsidR="003813C6" w:rsidRPr="007E2DC4" w:rsidRDefault="003813C6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Do uznania osiągnięć studenta zdobytych w zagranicznej uczelni partnerskiej będą stosowane procedury przyjęte dla Europejskiego Systemu Transferu i Akumulacji Punktów (ECTS).</w:t>
      </w:r>
    </w:p>
    <w:p w14:paraId="6DEC6696" w14:textId="77777777" w:rsidR="007473DA" w:rsidRPr="007E2DC4" w:rsidRDefault="00BE3672" w:rsidP="007E2DC4">
      <w:pPr>
        <w:pStyle w:val="Akapitzlist"/>
        <w:numPr>
          <w:ilvl w:val="0"/>
          <w:numId w:val="1"/>
        </w:num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Decyzję o tym, czy uzgodnione warunki zostały spełnione przez studenta podejmuje wydział macierzysty po konsult</w:t>
      </w:r>
      <w:r w:rsidR="00B4385F" w:rsidRPr="007E2DC4">
        <w:rPr>
          <w:rFonts w:ascii="Times New Roman" w:hAnsi="Times New Roman" w:cs="Times New Roman"/>
        </w:rPr>
        <w:t xml:space="preserve">acji z instytucją przyjmującą. </w:t>
      </w:r>
      <w:r w:rsidRPr="007E2DC4">
        <w:rPr>
          <w:rFonts w:ascii="Times New Roman" w:hAnsi="Times New Roman" w:cs="Times New Roman"/>
        </w:rPr>
        <w:t>W</w:t>
      </w:r>
      <w:r w:rsidR="009F1B79" w:rsidRPr="007E2DC4">
        <w:rPr>
          <w:rFonts w:ascii="Times New Roman" w:hAnsi="Times New Roman" w:cs="Times New Roman"/>
        </w:rPr>
        <w:t> </w:t>
      </w:r>
      <w:r w:rsidRPr="007E2DC4">
        <w:rPr>
          <w:rFonts w:ascii="Times New Roman" w:hAnsi="Times New Roman" w:cs="Times New Roman"/>
        </w:rPr>
        <w:t>przypadku stwierdzenia niezgodności, decyzję co do zakresu zaliczenia podejmuje wydział macierzysty, który w porozumieniu z Koordynatorem Uczelnianym może zdecydować, czy niespełnienie określonych warunków przez studenta rodzi konieczność zwrotu części lub całości otrzymanego stypendium.</w:t>
      </w:r>
    </w:p>
    <w:p w14:paraId="6547DA75" w14:textId="3CF3BED3" w:rsidR="00BE3672" w:rsidRPr="007E2DC4" w:rsidRDefault="00BE3672" w:rsidP="007E2DC4">
      <w:pPr>
        <w:pStyle w:val="Akapitzlist"/>
        <w:numPr>
          <w:ilvl w:val="0"/>
          <w:numId w:val="1"/>
        </w:numPr>
        <w:tabs>
          <w:tab w:val="left" w:pos="360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Zwrot stypendium nie będzie wymagany od studenta w przypadku zaistnienia okoliczności okr</w:t>
      </w:r>
      <w:r w:rsidR="003813C6" w:rsidRPr="007E2DC4">
        <w:rPr>
          <w:rFonts w:ascii="Times New Roman" w:hAnsi="Times New Roman" w:cs="Times New Roman"/>
        </w:rPr>
        <w:t>eślonej jako „siła wyższa” (</w:t>
      </w:r>
      <w:r w:rsidR="002D363F" w:rsidRPr="007E2DC4">
        <w:rPr>
          <w:rFonts w:ascii="Times New Roman" w:hAnsi="Times New Roman" w:cs="Times New Roman"/>
          <w:bCs/>
        </w:rPr>
        <w:t>Siła Wyższa</w:t>
      </w:r>
      <w:r w:rsidR="003813C6" w:rsidRPr="007E2DC4">
        <w:rPr>
          <w:rFonts w:ascii="Times New Roman" w:hAnsi="Times New Roman" w:cs="Times New Roman"/>
          <w:bCs/>
        </w:rPr>
        <w:t xml:space="preserve"> tj.</w:t>
      </w:r>
      <w:r w:rsidR="002D363F" w:rsidRPr="007E2DC4">
        <w:rPr>
          <w:rFonts w:ascii="Times New Roman" w:hAnsi="Times New Roman" w:cs="Times New Roman"/>
          <w:b/>
          <w:bCs/>
        </w:rPr>
        <w:t xml:space="preserve">: </w:t>
      </w:r>
      <w:r w:rsidR="002D363F" w:rsidRPr="007E2DC4">
        <w:rPr>
          <w:rFonts w:ascii="Times New Roman" w:hAnsi="Times New Roman" w:cs="Times New Roman"/>
        </w:rPr>
        <w:t>Sytuacja niezależna od </w:t>
      </w:r>
      <w:r w:rsidR="00E81F44" w:rsidRPr="007E2DC4">
        <w:rPr>
          <w:rFonts w:ascii="Times New Roman" w:hAnsi="Times New Roman" w:cs="Times New Roman"/>
        </w:rPr>
        <w:t>studenta</w:t>
      </w:r>
      <w:r w:rsidR="002D363F" w:rsidRPr="007E2DC4">
        <w:rPr>
          <w:rFonts w:ascii="Times New Roman" w:hAnsi="Times New Roman" w:cs="Times New Roman"/>
        </w:rPr>
        <w:t xml:space="preserve">, będąca poza kontrolą </w:t>
      </w:r>
      <w:r w:rsidR="00E81F44" w:rsidRPr="007E2DC4">
        <w:rPr>
          <w:rFonts w:ascii="Times New Roman" w:hAnsi="Times New Roman" w:cs="Times New Roman"/>
        </w:rPr>
        <w:t xml:space="preserve">studenta </w:t>
      </w:r>
      <w:r w:rsidR="002D363F" w:rsidRPr="007E2DC4">
        <w:rPr>
          <w:rFonts w:ascii="Times New Roman" w:hAnsi="Times New Roman" w:cs="Times New Roman"/>
        </w:rPr>
        <w:t>i niewynikające z jego decyzji, błędu lub zaniedbania tj. np. poważna choroba własna).</w:t>
      </w:r>
      <w:r w:rsidR="00183098" w:rsidRPr="007E2DC4">
        <w:rPr>
          <w:rFonts w:ascii="Times New Roman" w:hAnsi="Times New Roman" w:cs="Times New Roman"/>
        </w:rPr>
        <w:t xml:space="preserve"> </w:t>
      </w:r>
      <w:r w:rsidRPr="007E2DC4">
        <w:rPr>
          <w:rFonts w:ascii="Times New Roman" w:hAnsi="Times New Roman" w:cs="Times New Roman"/>
        </w:rPr>
        <w:t>Jeżeli p</w:t>
      </w:r>
      <w:r w:rsidR="00C16A14" w:rsidRPr="007E2DC4">
        <w:rPr>
          <w:rFonts w:ascii="Times New Roman" w:hAnsi="Times New Roman" w:cs="Times New Roman"/>
        </w:rPr>
        <w:t>obyt na</w:t>
      </w:r>
      <w:r w:rsidR="00BA7269" w:rsidRPr="007E2DC4">
        <w:rPr>
          <w:rFonts w:ascii="Times New Roman" w:hAnsi="Times New Roman" w:cs="Times New Roman"/>
        </w:rPr>
        <w:t> </w:t>
      </w:r>
      <w:r w:rsidR="00C16A14" w:rsidRPr="007E2DC4">
        <w:rPr>
          <w:rFonts w:ascii="Times New Roman" w:hAnsi="Times New Roman" w:cs="Times New Roman"/>
        </w:rPr>
        <w:t>stypendium trwał krócej</w:t>
      </w:r>
      <w:r w:rsidRPr="007E2DC4">
        <w:rPr>
          <w:rFonts w:ascii="Times New Roman" w:hAnsi="Times New Roman" w:cs="Times New Roman"/>
        </w:rPr>
        <w:t xml:space="preserve"> niż 3 miesiące</w:t>
      </w:r>
      <w:r w:rsidR="00C16A14" w:rsidRPr="007E2DC4">
        <w:rPr>
          <w:rFonts w:ascii="Times New Roman" w:hAnsi="Times New Roman" w:cs="Times New Roman"/>
        </w:rPr>
        <w:t>,</w:t>
      </w:r>
      <w:r w:rsidRPr="007E2DC4">
        <w:rPr>
          <w:rFonts w:ascii="Times New Roman" w:hAnsi="Times New Roman" w:cs="Times New Roman"/>
        </w:rPr>
        <w:t xml:space="preserve"> do zakwalifikowania danego przypadku do kategorii „siły wyższej” konieczne jest uzyskanie pisemnej zgody Narodowej Agencji</w:t>
      </w:r>
      <w:r w:rsidR="002D363F" w:rsidRPr="007E2DC4">
        <w:rPr>
          <w:rFonts w:ascii="Times New Roman" w:hAnsi="Times New Roman" w:cs="Times New Roman"/>
        </w:rPr>
        <w:t xml:space="preserve"> zwaną dalej NA</w:t>
      </w:r>
      <w:r w:rsidRPr="007E2DC4">
        <w:rPr>
          <w:rFonts w:ascii="Times New Roman" w:hAnsi="Times New Roman" w:cs="Times New Roman"/>
        </w:rPr>
        <w:t xml:space="preserve">. </w:t>
      </w:r>
      <w:r w:rsidR="00C16A14" w:rsidRPr="007E2DC4">
        <w:rPr>
          <w:rFonts w:ascii="Times New Roman" w:hAnsi="Times New Roman" w:cs="Times New Roman"/>
        </w:rPr>
        <w:t>Do</w:t>
      </w:r>
      <w:r w:rsidRPr="007E2DC4">
        <w:rPr>
          <w:rFonts w:ascii="Times New Roman" w:hAnsi="Times New Roman" w:cs="Times New Roman"/>
        </w:rPr>
        <w:t xml:space="preserve"> pi</w:t>
      </w:r>
      <w:r w:rsidR="00C16A14" w:rsidRPr="007E2DC4">
        <w:rPr>
          <w:rFonts w:ascii="Times New Roman" w:hAnsi="Times New Roman" w:cs="Times New Roman"/>
        </w:rPr>
        <w:t>sma</w:t>
      </w:r>
      <w:r w:rsidRPr="007E2DC4">
        <w:rPr>
          <w:rFonts w:ascii="Times New Roman" w:hAnsi="Times New Roman" w:cs="Times New Roman"/>
        </w:rPr>
        <w:t xml:space="preserve"> do NA</w:t>
      </w:r>
      <w:r w:rsidR="00C16A14" w:rsidRPr="007E2DC4">
        <w:rPr>
          <w:rFonts w:ascii="Times New Roman" w:hAnsi="Times New Roman" w:cs="Times New Roman"/>
        </w:rPr>
        <w:t>,</w:t>
      </w:r>
      <w:r w:rsidRPr="007E2DC4">
        <w:rPr>
          <w:rFonts w:ascii="Times New Roman" w:hAnsi="Times New Roman" w:cs="Times New Roman"/>
        </w:rPr>
        <w:t xml:space="preserve"> dotycząc</w:t>
      </w:r>
      <w:r w:rsidR="00C16A14" w:rsidRPr="007E2DC4">
        <w:rPr>
          <w:rFonts w:ascii="Times New Roman" w:hAnsi="Times New Roman" w:cs="Times New Roman"/>
        </w:rPr>
        <w:t>ego</w:t>
      </w:r>
      <w:r w:rsidRPr="007E2DC4">
        <w:rPr>
          <w:rFonts w:ascii="Times New Roman" w:hAnsi="Times New Roman" w:cs="Times New Roman"/>
        </w:rPr>
        <w:t xml:space="preserve"> </w:t>
      </w:r>
      <w:r w:rsidR="00E81F44" w:rsidRPr="007E2DC4">
        <w:rPr>
          <w:rFonts w:ascii="Times New Roman" w:hAnsi="Times New Roman" w:cs="Times New Roman"/>
        </w:rPr>
        <w:t xml:space="preserve"> zakwalifikowania przypadku do kategorii </w:t>
      </w:r>
      <w:r w:rsidRPr="007E2DC4">
        <w:rPr>
          <w:rFonts w:ascii="Times New Roman" w:hAnsi="Times New Roman" w:cs="Times New Roman"/>
        </w:rPr>
        <w:t>„siły wyższej”</w:t>
      </w:r>
      <w:r w:rsidR="00C16A14" w:rsidRPr="007E2DC4">
        <w:rPr>
          <w:rFonts w:ascii="Times New Roman" w:hAnsi="Times New Roman" w:cs="Times New Roman"/>
        </w:rPr>
        <w:t>,</w:t>
      </w:r>
      <w:r w:rsidRPr="007E2DC4">
        <w:rPr>
          <w:rFonts w:ascii="Times New Roman" w:hAnsi="Times New Roman" w:cs="Times New Roman"/>
        </w:rPr>
        <w:t xml:space="preserve"> </w:t>
      </w:r>
      <w:r w:rsidR="00E81F44" w:rsidRPr="007E2DC4">
        <w:rPr>
          <w:rFonts w:ascii="Times New Roman" w:hAnsi="Times New Roman" w:cs="Times New Roman"/>
        </w:rPr>
        <w:t xml:space="preserve">musi </w:t>
      </w:r>
      <w:r w:rsidR="00C16A14" w:rsidRPr="007E2DC4">
        <w:rPr>
          <w:rFonts w:ascii="Times New Roman" w:hAnsi="Times New Roman" w:cs="Times New Roman"/>
        </w:rPr>
        <w:t>zostać</w:t>
      </w:r>
      <w:r w:rsidRPr="007E2DC4">
        <w:rPr>
          <w:rFonts w:ascii="Times New Roman" w:hAnsi="Times New Roman" w:cs="Times New Roman"/>
        </w:rPr>
        <w:t xml:space="preserve"> dołączona stosowna dokumentacja (medyczna/policyjna) potwierdzająca zaistnienie nieszczęśliwego zdarzenia, zaświadczenie z uczelni partnerskiej o czasie pobytu na stypendium oraz (jeżeli dotyczy) informacja o szacowanych kosztach </w:t>
      </w:r>
      <w:r w:rsidR="00B4385F" w:rsidRPr="007E2DC4">
        <w:rPr>
          <w:rFonts w:ascii="Times New Roman" w:hAnsi="Times New Roman" w:cs="Times New Roman"/>
        </w:rPr>
        <w:t xml:space="preserve">poniesionych przez stypendystę </w:t>
      </w:r>
      <w:r w:rsidRPr="007E2DC4">
        <w:rPr>
          <w:rFonts w:ascii="Times New Roman" w:hAnsi="Times New Roman" w:cs="Times New Roman"/>
        </w:rPr>
        <w:t>w</w:t>
      </w:r>
      <w:r w:rsidR="009F1B79" w:rsidRPr="007E2DC4">
        <w:rPr>
          <w:rFonts w:ascii="Times New Roman" w:hAnsi="Times New Roman" w:cs="Times New Roman"/>
        </w:rPr>
        <w:t> </w:t>
      </w:r>
      <w:r w:rsidRPr="007E2DC4">
        <w:rPr>
          <w:rFonts w:ascii="Times New Roman" w:hAnsi="Times New Roman" w:cs="Times New Roman"/>
        </w:rPr>
        <w:t>związku z wyjaz</w:t>
      </w:r>
      <w:r w:rsidR="00ED6E2F" w:rsidRPr="007E2DC4">
        <w:rPr>
          <w:rFonts w:ascii="Times New Roman" w:hAnsi="Times New Roman" w:cs="Times New Roman"/>
        </w:rPr>
        <w:t>dem i pobytem w kraju docelowym.</w:t>
      </w:r>
    </w:p>
    <w:p w14:paraId="3F6A133B" w14:textId="3053DE4F" w:rsidR="003813C6" w:rsidRPr="007E2DC4" w:rsidRDefault="003813C6" w:rsidP="007E2DC4">
      <w:pPr>
        <w:pStyle w:val="Style6"/>
        <w:widowControl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2DC4">
        <w:rPr>
          <w:rFonts w:ascii="Times New Roman" w:hAnsi="Times New Roman" w:cs="Times New Roman"/>
          <w:sz w:val="22"/>
          <w:szCs w:val="22"/>
        </w:rPr>
        <w:t xml:space="preserve">UKSW może wydać zgodę na realizację wyjazdu na realizację części toku studiów  połączonego z praktyką. Jest to możliwe jedynie w takim wypadku, kiedy praktyka będzie realizowana pod nadzorem tej samej uczelni przyjmującej, w której odbywa się kształcenie, a okres praktyki będzie następował bezpośrednio po okresie studiów lub bezpośrednio przed nim. W przypadku takiego łączonego pobytu ogólny minimalny czas jego trwania to 3 miesiące, a stawki wypłacanego stypendium są stawkami stosowanymi przy wyjazdach na studia. Prawo do łączonego wyjazdu na okres studiów z praktyką może być przyznane uprzedniemu beneficjentowi programu Leonardo da </w:t>
      </w:r>
      <w:r w:rsidRPr="007E2DC4">
        <w:rPr>
          <w:rFonts w:ascii="Times New Roman" w:hAnsi="Times New Roman" w:cs="Times New Roman"/>
          <w:sz w:val="22"/>
          <w:szCs w:val="22"/>
        </w:rPr>
        <w:lastRenderedPageBreak/>
        <w:t>Vinci II. Taki wyjazd jest klasyfikowany jako „wyjazd na studia” (SMS) i rozliczany jest w sposób określony w uczelnianych zasadach finansowania tak, jak wyjazd na studia.</w:t>
      </w:r>
    </w:p>
    <w:p w14:paraId="10949FBC" w14:textId="31CD5488" w:rsidR="00ED6E2F" w:rsidRPr="007E2DC4" w:rsidRDefault="00ED6E2F" w:rsidP="007E2DC4">
      <w:pPr>
        <w:pStyle w:val="Akapitzlist"/>
        <w:spacing w:after="0" w:line="276" w:lineRule="auto"/>
        <w:ind w:left="1276"/>
        <w:jc w:val="both"/>
        <w:rPr>
          <w:rFonts w:ascii="Times New Roman" w:hAnsi="Times New Roman" w:cs="Times New Roman"/>
        </w:rPr>
      </w:pPr>
    </w:p>
    <w:p w14:paraId="16958B44" w14:textId="274D2A1C" w:rsidR="00C16A14" w:rsidRPr="007E2DC4" w:rsidRDefault="00C16A14" w:rsidP="007E2DC4">
      <w:pPr>
        <w:pStyle w:val="Akapitzlist"/>
        <w:spacing w:after="0" w:line="276" w:lineRule="auto"/>
        <w:ind w:left="0"/>
        <w:contextualSpacing w:val="0"/>
        <w:rPr>
          <w:rFonts w:ascii="Times New Roman" w:hAnsi="Times New Roman" w:cs="Times New Roman"/>
          <w:b/>
        </w:rPr>
      </w:pPr>
      <w:r w:rsidRPr="007E2DC4">
        <w:rPr>
          <w:rFonts w:ascii="Times New Roman" w:hAnsi="Times New Roman" w:cs="Times New Roman"/>
          <w:b/>
        </w:rPr>
        <w:t>Rozliczenie z wyjazdu</w:t>
      </w:r>
      <w:r w:rsidR="009F1B79" w:rsidRPr="007E2DC4">
        <w:rPr>
          <w:rFonts w:ascii="Times New Roman" w:hAnsi="Times New Roman" w:cs="Times New Roman"/>
          <w:b/>
        </w:rPr>
        <w:t xml:space="preserve"> po powrocie</w:t>
      </w:r>
    </w:p>
    <w:p w14:paraId="56554146" w14:textId="77777777" w:rsidR="007473DA" w:rsidRPr="007E2DC4" w:rsidRDefault="007473DA" w:rsidP="007E2DC4">
      <w:pPr>
        <w:pStyle w:val="Akapitzlist"/>
        <w:spacing w:after="0" w:line="276" w:lineRule="auto"/>
        <w:ind w:left="0"/>
        <w:contextualSpacing w:val="0"/>
        <w:rPr>
          <w:rFonts w:ascii="Times New Roman" w:hAnsi="Times New Roman" w:cs="Times New Roman"/>
          <w:b/>
        </w:rPr>
      </w:pPr>
    </w:p>
    <w:p w14:paraId="1E05A2B5" w14:textId="47BED33D" w:rsidR="007473DA" w:rsidRPr="007E2DC4" w:rsidRDefault="002132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Po powrocie z uczelni partnerskiej student jest zobowiązany rozliczyć się z wyjazdu w terminie wskazanym w umowie</w:t>
      </w:r>
      <w:r w:rsidR="00821C8C" w:rsidRPr="007E2DC4">
        <w:rPr>
          <w:rFonts w:ascii="Times New Roman" w:hAnsi="Times New Roman" w:cs="Times New Roman"/>
        </w:rPr>
        <w:t xml:space="preserve"> finansowej pomiędzy </w:t>
      </w:r>
      <w:r w:rsidR="00E81F44" w:rsidRPr="007E2DC4">
        <w:rPr>
          <w:rFonts w:ascii="Times New Roman" w:hAnsi="Times New Roman" w:cs="Times New Roman"/>
        </w:rPr>
        <w:t xml:space="preserve">uczestnikiem mobilności </w:t>
      </w:r>
      <w:r w:rsidR="00821C8C" w:rsidRPr="007E2DC4">
        <w:rPr>
          <w:rFonts w:ascii="Times New Roman" w:hAnsi="Times New Roman" w:cs="Times New Roman"/>
        </w:rPr>
        <w:t>a UKSW</w:t>
      </w:r>
      <w:r w:rsidRPr="007E2DC4">
        <w:rPr>
          <w:rFonts w:ascii="Times New Roman" w:hAnsi="Times New Roman" w:cs="Times New Roman"/>
        </w:rPr>
        <w:t xml:space="preserve">. W celu rozliczenia </w:t>
      </w:r>
      <w:r w:rsidR="002D363F" w:rsidRPr="007E2DC4">
        <w:rPr>
          <w:rFonts w:ascii="Times New Roman" w:hAnsi="Times New Roman" w:cs="Times New Roman"/>
        </w:rPr>
        <w:t>student stawi się w DWM</w:t>
      </w:r>
      <w:r w:rsidRPr="007E2DC4">
        <w:rPr>
          <w:rFonts w:ascii="Times New Roman" w:hAnsi="Times New Roman" w:cs="Times New Roman"/>
        </w:rPr>
        <w:t xml:space="preserve"> w ciągu </w:t>
      </w:r>
      <w:r w:rsidR="00827034" w:rsidRPr="007E2DC4">
        <w:rPr>
          <w:rFonts w:ascii="Times New Roman" w:hAnsi="Times New Roman" w:cs="Times New Roman"/>
        </w:rPr>
        <w:t>14 dni</w:t>
      </w:r>
      <w:r w:rsidRPr="007E2DC4">
        <w:rPr>
          <w:rFonts w:ascii="Times New Roman" w:hAnsi="Times New Roman" w:cs="Times New Roman"/>
        </w:rPr>
        <w:t xml:space="preserve"> od zakończenia mobilności</w:t>
      </w:r>
      <w:r w:rsidR="00D43105" w:rsidRPr="007E2DC4">
        <w:rPr>
          <w:rFonts w:ascii="Times New Roman" w:hAnsi="Times New Roman" w:cs="Times New Roman"/>
        </w:rPr>
        <w:t xml:space="preserve"> oraz</w:t>
      </w:r>
      <w:r w:rsidR="00CE7A05" w:rsidRPr="007E2DC4">
        <w:rPr>
          <w:rFonts w:ascii="Times New Roman" w:hAnsi="Times New Roman" w:cs="Times New Roman"/>
        </w:rPr>
        <w:t xml:space="preserve"> dostarczy</w:t>
      </w:r>
      <w:r w:rsidRPr="007E2DC4">
        <w:rPr>
          <w:rFonts w:ascii="Times New Roman" w:hAnsi="Times New Roman" w:cs="Times New Roman"/>
        </w:rPr>
        <w:t>:</w:t>
      </w:r>
    </w:p>
    <w:p w14:paraId="2E5002E1" w14:textId="77777777" w:rsidR="00827034" w:rsidRPr="007E2DC4" w:rsidRDefault="00212838" w:rsidP="007E2DC4">
      <w:pPr>
        <w:pStyle w:val="Akapitzlist"/>
        <w:numPr>
          <w:ilvl w:val="1"/>
          <w:numId w:val="33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Zaświadczenie </w:t>
      </w:r>
      <w:r w:rsidR="00BE3672" w:rsidRPr="007E2DC4">
        <w:rPr>
          <w:rFonts w:ascii="Times New Roman" w:hAnsi="Times New Roman" w:cs="Times New Roman"/>
        </w:rPr>
        <w:t>z uczelni partnerskiej potwierdzające okres</w:t>
      </w:r>
      <w:r w:rsidR="00CE7A05" w:rsidRPr="007E2DC4">
        <w:rPr>
          <w:rFonts w:ascii="Times New Roman" w:hAnsi="Times New Roman" w:cs="Times New Roman"/>
        </w:rPr>
        <w:t xml:space="preserve"> pobytu studenta na stypendium</w:t>
      </w:r>
      <w:r w:rsidR="00F82870" w:rsidRPr="007E2DC4">
        <w:rPr>
          <w:rFonts w:ascii="Times New Roman" w:hAnsi="Times New Roman" w:cs="Times New Roman"/>
        </w:rPr>
        <w:t xml:space="preserve"> (</w:t>
      </w:r>
      <w:proofErr w:type="spellStart"/>
      <w:r w:rsidR="00F82870" w:rsidRPr="007E2DC4">
        <w:rPr>
          <w:rFonts w:ascii="Times New Roman" w:hAnsi="Times New Roman" w:cs="Times New Roman"/>
        </w:rPr>
        <w:t>Letter</w:t>
      </w:r>
      <w:proofErr w:type="spellEnd"/>
      <w:r w:rsidR="00F82870" w:rsidRPr="007E2DC4">
        <w:rPr>
          <w:rFonts w:ascii="Times New Roman" w:hAnsi="Times New Roman" w:cs="Times New Roman"/>
        </w:rPr>
        <w:t xml:space="preserve"> of </w:t>
      </w:r>
      <w:proofErr w:type="spellStart"/>
      <w:r w:rsidR="00F82870" w:rsidRPr="007E2DC4">
        <w:rPr>
          <w:rFonts w:ascii="Times New Roman" w:hAnsi="Times New Roman" w:cs="Times New Roman"/>
        </w:rPr>
        <w:t>Confirmation</w:t>
      </w:r>
      <w:proofErr w:type="spellEnd"/>
      <w:r w:rsidR="004F4324" w:rsidRPr="007E2DC4">
        <w:rPr>
          <w:rFonts w:ascii="Times New Roman" w:hAnsi="Times New Roman" w:cs="Times New Roman"/>
        </w:rPr>
        <w:t xml:space="preserve"> –</w:t>
      </w:r>
      <w:r w:rsidR="00F82870" w:rsidRPr="007E2DC4">
        <w:rPr>
          <w:rFonts w:ascii="Times New Roman" w:hAnsi="Times New Roman" w:cs="Times New Roman"/>
        </w:rPr>
        <w:t xml:space="preserve"> </w:t>
      </w:r>
      <w:proofErr w:type="spellStart"/>
      <w:r w:rsidR="00F82870" w:rsidRPr="007E2DC4">
        <w:rPr>
          <w:rFonts w:ascii="Times New Roman" w:hAnsi="Times New Roman" w:cs="Times New Roman"/>
        </w:rPr>
        <w:t>LoC</w:t>
      </w:r>
      <w:proofErr w:type="spellEnd"/>
      <w:r w:rsidR="00F82870" w:rsidRPr="007E2DC4">
        <w:rPr>
          <w:rFonts w:ascii="Times New Roman" w:hAnsi="Times New Roman" w:cs="Times New Roman"/>
        </w:rPr>
        <w:t>)</w:t>
      </w:r>
      <w:r w:rsidR="00CE7A05" w:rsidRPr="007E2DC4">
        <w:rPr>
          <w:rFonts w:ascii="Times New Roman" w:hAnsi="Times New Roman" w:cs="Times New Roman"/>
        </w:rPr>
        <w:t>;</w:t>
      </w:r>
    </w:p>
    <w:p w14:paraId="730B9172" w14:textId="37018236" w:rsidR="00827034" w:rsidRPr="007E2DC4" w:rsidRDefault="00401523" w:rsidP="007E2DC4">
      <w:pPr>
        <w:pStyle w:val="Akapitzlist"/>
        <w:numPr>
          <w:ilvl w:val="1"/>
          <w:numId w:val="33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EWP LA</w:t>
      </w:r>
      <w:r w:rsidR="004A4192" w:rsidRPr="007E2DC4">
        <w:rPr>
          <w:rFonts w:ascii="Times New Roman" w:hAnsi="Times New Roman" w:cs="Times New Roman"/>
        </w:rPr>
        <w:t>/e-LA</w:t>
      </w:r>
      <w:r w:rsidR="00F82870" w:rsidRPr="007E2DC4">
        <w:rPr>
          <w:rFonts w:ascii="Times New Roman" w:hAnsi="Times New Roman" w:cs="Times New Roman"/>
        </w:rPr>
        <w:t xml:space="preserve"> oraz ewentualne zmiany do </w:t>
      </w:r>
      <w:r w:rsidR="004A4192" w:rsidRPr="007E2DC4">
        <w:rPr>
          <w:rFonts w:ascii="Times New Roman" w:hAnsi="Times New Roman" w:cs="Times New Roman"/>
        </w:rPr>
        <w:t>EWP LA/e-LA</w:t>
      </w:r>
      <w:r w:rsidR="00F82870" w:rsidRPr="007E2DC4">
        <w:rPr>
          <w:rFonts w:ascii="Times New Roman" w:hAnsi="Times New Roman" w:cs="Times New Roman"/>
        </w:rPr>
        <w:t xml:space="preserve"> zatwierdzone elektronicznie przez koordynatora wydziałowego UKSW, podpisane przez studenta i instytucję przyjmującą</w:t>
      </w:r>
      <w:r w:rsidR="002951F3">
        <w:rPr>
          <w:rFonts w:ascii="Times New Roman" w:hAnsi="Times New Roman" w:cs="Times New Roman"/>
        </w:rPr>
        <w:t>;</w:t>
      </w:r>
    </w:p>
    <w:p w14:paraId="36E1D09F" w14:textId="599A6E50" w:rsidR="00F72DF2" w:rsidRPr="007E2DC4" w:rsidRDefault="00212838" w:rsidP="007E2DC4">
      <w:pPr>
        <w:pStyle w:val="Akapitzlist"/>
        <w:numPr>
          <w:ilvl w:val="1"/>
          <w:numId w:val="33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Wykaz </w:t>
      </w:r>
      <w:r w:rsidR="00BE3672" w:rsidRPr="007E2DC4">
        <w:rPr>
          <w:rFonts w:ascii="Times New Roman" w:hAnsi="Times New Roman" w:cs="Times New Roman"/>
        </w:rPr>
        <w:t>zaliczonych przedmiotów i uzyskanych ocen w formie „Wykazu zaliczeń” (</w:t>
      </w:r>
      <w:proofErr w:type="spellStart"/>
      <w:r w:rsidR="00BE3672" w:rsidRPr="007E2DC4">
        <w:rPr>
          <w:rFonts w:ascii="Times New Roman" w:hAnsi="Times New Roman" w:cs="Times New Roman"/>
        </w:rPr>
        <w:t>Transcript</w:t>
      </w:r>
      <w:proofErr w:type="spellEnd"/>
      <w:r w:rsidR="00BE3672" w:rsidRPr="007E2DC4">
        <w:rPr>
          <w:rFonts w:ascii="Times New Roman" w:hAnsi="Times New Roman" w:cs="Times New Roman"/>
        </w:rPr>
        <w:t xml:space="preserve"> of </w:t>
      </w:r>
      <w:proofErr w:type="spellStart"/>
      <w:r w:rsidR="00BE3672" w:rsidRPr="007E2DC4">
        <w:rPr>
          <w:rFonts w:ascii="Times New Roman" w:hAnsi="Times New Roman" w:cs="Times New Roman"/>
        </w:rPr>
        <w:t>Records</w:t>
      </w:r>
      <w:proofErr w:type="spellEnd"/>
      <w:r w:rsidR="004F4324" w:rsidRPr="007E2DC4">
        <w:rPr>
          <w:rFonts w:ascii="Times New Roman" w:hAnsi="Times New Roman" w:cs="Times New Roman"/>
        </w:rPr>
        <w:t xml:space="preserve"> – </w:t>
      </w:r>
      <w:r w:rsidR="00BE3672" w:rsidRPr="007E2DC4">
        <w:rPr>
          <w:rFonts w:ascii="Times New Roman" w:hAnsi="Times New Roman" w:cs="Times New Roman"/>
        </w:rPr>
        <w:t>TR)</w:t>
      </w:r>
      <w:r w:rsidR="002951F3">
        <w:rPr>
          <w:rFonts w:ascii="Times New Roman" w:hAnsi="Times New Roman" w:cs="Times New Roman"/>
        </w:rPr>
        <w:t>;</w:t>
      </w:r>
    </w:p>
    <w:p w14:paraId="731E752E" w14:textId="4A99A5A4" w:rsidR="00D43105" w:rsidRPr="007E2DC4" w:rsidRDefault="00CE7A05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Uczestnik wypełni również indywidualny raport </w:t>
      </w:r>
      <w:r w:rsidRPr="007E2DC4">
        <w:rPr>
          <w:rFonts w:ascii="Times New Roman" w:hAnsi="Times New Roman" w:cs="Times New Roman"/>
          <w:i/>
        </w:rPr>
        <w:t xml:space="preserve">on-line EU </w:t>
      </w:r>
      <w:proofErr w:type="spellStart"/>
      <w:r w:rsidRPr="007E2DC4">
        <w:rPr>
          <w:rFonts w:ascii="Times New Roman" w:hAnsi="Times New Roman" w:cs="Times New Roman"/>
        </w:rPr>
        <w:t>Survey</w:t>
      </w:r>
      <w:proofErr w:type="spellEnd"/>
      <w:r w:rsidRPr="007E2DC4">
        <w:rPr>
          <w:rFonts w:ascii="Times New Roman" w:hAnsi="Times New Roman" w:cs="Times New Roman"/>
        </w:rPr>
        <w:t xml:space="preserve"> po zakończeniu mobilności,</w:t>
      </w:r>
      <w:r w:rsidR="006C560C" w:rsidRPr="007E2DC4">
        <w:rPr>
          <w:rFonts w:ascii="Times New Roman" w:hAnsi="Times New Roman" w:cs="Times New Roman"/>
        </w:rPr>
        <w:t xml:space="preserve"> </w:t>
      </w:r>
      <w:r w:rsidR="00827034" w:rsidRPr="007E2DC4">
        <w:rPr>
          <w:rFonts w:ascii="Times New Roman" w:hAnsi="Times New Roman" w:cs="Times New Roman"/>
        </w:rPr>
        <w:t>w terminie 30 dni kalendarzowych od dnia otrzymania zaproszenia do jego wypełnienia.</w:t>
      </w:r>
      <w:r w:rsidR="00D43105" w:rsidRPr="007E2DC4">
        <w:rPr>
          <w:rFonts w:ascii="Times New Roman" w:hAnsi="Times New Roman" w:cs="Times New Roman"/>
        </w:rPr>
        <w:t>.</w:t>
      </w:r>
    </w:p>
    <w:p w14:paraId="764AC5EE" w14:textId="16F03B06" w:rsidR="00EA0BA6" w:rsidRPr="007E2DC4" w:rsidRDefault="00901D9D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Po rozliczeniu z DWM, student zobowiązany jest rozliczyć się na wydziale tj.</w:t>
      </w:r>
      <w:r w:rsidR="007473DA" w:rsidRPr="007E2DC4">
        <w:rPr>
          <w:rFonts w:ascii="Times New Roman" w:hAnsi="Times New Roman" w:cs="Times New Roman"/>
        </w:rPr>
        <w:t xml:space="preserve"> z</w:t>
      </w:r>
      <w:r w:rsidR="00EA0BA6" w:rsidRPr="007E2DC4">
        <w:rPr>
          <w:rFonts w:ascii="Times New Roman" w:hAnsi="Times New Roman" w:cs="Times New Roman"/>
        </w:rPr>
        <w:t>głosić się do koordynatora wydziałowego/instytutowego w celu przeliczenia ocen uzyskanych za granicą. Oceny zostaną przeliczone zgodnie z obowiązującym w UKSW Europejskim Systemem Transferu Punktów.</w:t>
      </w:r>
      <w:r w:rsidR="007473DA" w:rsidRPr="007E2DC4">
        <w:rPr>
          <w:rFonts w:ascii="Times New Roman" w:hAnsi="Times New Roman" w:cs="Times New Roman"/>
        </w:rPr>
        <w:t xml:space="preserve"> </w:t>
      </w:r>
      <w:r w:rsidR="00EA0BA6" w:rsidRPr="007E2DC4">
        <w:rPr>
          <w:rFonts w:ascii="Times New Roman" w:hAnsi="Times New Roman" w:cs="Times New Roman"/>
        </w:rPr>
        <w:t>Po rozliczeniu u koordynatora</w:t>
      </w:r>
      <w:r w:rsidR="007473DA" w:rsidRPr="007E2DC4">
        <w:rPr>
          <w:rFonts w:ascii="Times New Roman" w:hAnsi="Times New Roman" w:cs="Times New Roman"/>
        </w:rPr>
        <w:t xml:space="preserve"> </w:t>
      </w:r>
      <w:r w:rsidR="00F82870" w:rsidRPr="007E2DC4">
        <w:rPr>
          <w:rFonts w:ascii="Times New Roman" w:hAnsi="Times New Roman" w:cs="Times New Roman"/>
        </w:rPr>
        <w:t>dokumenty</w:t>
      </w:r>
      <w:r w:rsidR="00EA0BA6" w:rsidRPr="007E2DC4">
        <w:rPr>
          <w:rFonts w:ascii="Times New Roman" w:hAnsi="Times New Roman" w:cs="Times New Roman"/>
        </w:rPr>
        <w:t xml:space="preserve"> </w:t>
      </w:r>
      <w:r w:rsidR="007473DA" w:rsidRPr="007E2DC4">
        <w:rPr>
          <w:rFonts w:ascii="Times New Roman" w:hAnsi="Times New Roman" w:cs="Times New Roman"/>
        </w:rPr>
        <w:t>wymienione w pkt. 55</w:t>
      </w:r>
      <w:r w:rsidR="00EA0BA6" w:rsidRPr="007E2DC4">
        <w:rPr>
          <w:rFonts w:ascii="Times New Roman" w:hAnsi="Times New Roman" w:cs="Times New Roman"/>
        </w:rPr>
        <w:t xml:space="preserve"> </w:t>
      </w:r>
      <w:r w:rsidR="00E81F44" w:rsidRPr="007E2DC4">
        <w:rPr>
          <w:rFonts w:ascii="Times New Roman" w:hAnsi="Times New Roman" w:cs="Times New Roman"/>
        </w:rPr>
        <w:t xml:space="preserve">wraz z rozpatrzonym i zatwierdzonym podaniem o uznanie osiągnięć </w:t>
      </w:r>
      <w:r w:rsidR="00537179" w:rsidRPr="007E2DC4">
        <w:rPr>
          <w:rFonts w:ascii="Times New Roman" w:hAnsi="Times New Roman" w:cs="Times New Roman"/>
        </w:rPr>
        <w:t xml:space="preserve">z programu Erasmus+ </w:t>
      </w:r>
      <w:r w:rsidR="00EA0BA6" w:rsidRPr="007E2DC4">
        <w:rPr>
          <w:rFonts w:ascii="Times New Roman" w:hAnsi="Times New Roman" w:cs="Times New Roman"/>
        </w:rPr>
        <w:t>należy złożyć do teczki studenta na wydziale.</w:t>
      </w:r>
    </w:p>
    <w:p w14:paraId="6F87372B" w14:textId="6E677FE3" w:rsidR="005016AD" w:rsidRPr="007E2DC4" w:rsidRDefault="005016AD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Po rozliczeniu na wydziale uczestnik zobowiązany jest złożyć w DWM potwierdzenie złożenia dokumentów do swojej teczki studenta oraz rozliczenia z jednostką macierzystą.</w:t>
      </w:r>
    </w:p>
    <w:p w14:paraId="13A22ABE" w14:textId="477EDB15" w:rsidR="005016AD" w:rsidRPr="007E2DC4" w:rsidRDefault="005016AD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Końcowa płatność stypendium</w:t>
      </w:r>
      <w:r w:rsidR="008A7879" w:rsidRPr="007E2DC4">
        <w:rPr>
          <w:rFonts w:ascii="Times New Roman" w:hAnsi="Times New Roman" w:cs="Times New Roman"/>
        </w:rPr>
        <w:t xml:space="preserve"> (II transza)</w:t>
      </w:r>
      <w:r w:rsidRPr="007E2DC4">
        <w:rPr>
          <w:rFonts w:ascii="Times New Roman" w:hAnsi="Times New Roman" w:cs="Times New Roman"/>
        </w:rPr>
        <w:t xml:space="preserve"> zostanie zlecona zgodnie z zapisami umowy finansowej pomiędzy uczestnikiem a UKSW po dostarczeniu do DWM potwierdzeni</w:t>
      </w:r>
      <w:r w:rsidR="00401523" w:rsidRPr="007E2DC4">
        <w:rPr>
          <w:rFonts w:ascii="Times New Roman" w:hAnsi="Times New Roman" w:cs="Times New Roman"/>
        </w:rPr>
        <w:t>a</w:t>
      </w:r>
      <w:r w:rsidRPr="007E2DC4">
        <w:rPr>
          <w:rFonts w:ascii="Times New Roman" w:hAnsi="Times New Roman" w:cs="Times New Roman"/>
        </w:rPr>
        <w:t xml:space="preserve"> rozlicz</w:t>
      </w:r>
      <w:r w:rsidR="004633BC" w:rsidRPr="007E2DC4">
        <w:rPr>
          <w:rFonts w:ascii="Times New Roman" w:hAnsi="Times New Roman" w:cs="Times New Roman"/>
        </w:rPr>
        <w:t>enia z wydziałem</w:t>
      </w:r>
      <w:r w:rsidRPr="007E2DC4">
        <w:rPr>
          <w:rFonts w:ascii="Times New Roman" w:hAnsi="Times New Roman" w:cs="Times New Roman"/>
        </w:rPr>
        <w:t>.</w:t>
      </w:r>
    </w:p>
    <w:p w14:paraId="679F2781" w14:textId="1DAF777A" w:rsidR="0050354D" w:rsidRPr="007E2DC4" w:rsidRDefault="0050354D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 xml:space="preserve">Student </w:t>
      </w:r>
      <w:r w:rsidR="00D70022" w:rsidRPr="007E2DC4">
        <w:rPr>
          <w:rFonts w:ascii="Times New Roman" w:hAnsi="Times New Roman" w:cs="Times New Roman"/>
        </w:rPr>
        <w:t>jest zobowiązany do podejmowania działań</w:t>
      </w:r>
      <w:r w:rsidRPr="007E2DC4">
        <w:rPr>
          <w:rFonts w:ascii="Times New Roman" w:hAnsi="Times New Roman" w:cs="Times New Roman"/>
        </w:rPr>
        <w:t xml:space="preserve"> na rzecz Programu Erasmus+ „Akcja 1. Mobilność Edukacyjna – Mobilność studentów w uczelni” w obrębie UKSW oraz promowa</w:t>
      </w:r>
      <w:r w:rsidR="00D70022" w:rsidRPr="007E2DC4">
        <w:rPr>
          <w:rFonts w:ascii="Times New Roman" w:hAnsi="Times New Roman" w:cs="Times New Roman"/>
        </w:rPr>
        <w:t>nia</w:t>
      </w:r>
      <w:r w:rsidRPr="007E2DC4">
        <w:rPr>
          <w:rFonts w:ascii="Times New Roman" w:hAnsi="Times New Roman" w:cs="Times New Roman"/>
        </w:rPr>
        <w:t xml:space="preserve"> mobilnoś</w:t>
      </w:r>
      <w:r w:rsidR="00D70022" w:rsidRPr="007E2DC4">
        <w:rPr>
          <w:rFonts w:ascii="Times New Roman" w:hAnsi="Times New Roman" w:cs="Times New Roman"/>
        </w:rPr>
        <w:t>ci</w:t>
      </w:r>
      <w:r w:rsidRPr="007E2DC4">
        <w:rPr>
          <w:rFonts w:ascii="Times New Roman" w:hAnsi="Times New Roman" w:cs="Times New Roman"/>
        </w:rPr>
        <w:t xml:space="preserve"> i wyjazd</w:t>
      </w:r>
      <w:r w:rsidR="00D70022" w:rsidRPr="007E2DC4">
        <w:rPr>
          <w:rFonts w:ascii="Times New Roman" w:hAnsi="Times New Roman" w:cs="Times New Roman"/>
        </w:rPr>
        <w:t>ów</w:t>
      </w:r>
      <w:r w:rsidRPr="007E2DC4">
        <w:rPr>
          <w:rFonts w:ascii="Times New Roman" w:hAnsi="Times New Roman" w:cs="Times New Roman"/>
        </w:rPr>
        <w:t xml:space="preserve"> studencki</w:t>
      </w:r>
      <w:r w:rsidR="00D70022" w:rsidRPr="007E2DC4">
        <w:rPr>
          <w:rFonts w:ascii="Times New Roman" w:hAnsi="Times New Roman" w:cs="Times New Roman"/>
        </w:rPr>
        <w:t xml:space="preserve">ch </w:t>
      </w:r>
      <w:r w:rsidRPr="007E2DC4">
        <w:rPr>
          <w:rFonts w:ascii="Times New Roman" w:hAnsi="Times New Roman" w:cs="Times New Roman"/>
        </w:rPr>
        <w:t>w ramach programu wśród innych studentów UKSW, w tym studentów swojego macierzystego wydziału.</w:t>
      </w:r>
    </w:p>
    <w:p w14:paraId="5FBB5CC6" w14:textId="77777777" w:rsidR="0050354D" w:rsidRPr="007E2DC4" w:rsidRDefault="00D7002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Uczelnia może wezwać studenta</w:t>
      </w:r>
      <w:r w:rsidR="0050354D" w:rsidRPr="007E2DC4">
        <w:rPr>
          <w:rFonts w:ascii="Times New Roman" w:hAnsi="Times New Roman" w:cs="Times New Roman"/>
        </w:rPr>
        <w:t xml:space="preserve"> po zakończeniu mobilności do podzielenia się ze społecznością akademicką UKSW oraz z osobami spoza Uczelni doświadczeniem i osiągnięciami zdobytymi w czasie realizacji mobilności, w wyznaczonym terminie i w formie wskazanej przez UKSW.</w:t>
      </w:r>
    </w:p>
    <w:p w14:paraId="797F746D" w14:textId="1C13744C" w:rsidR="00F72DF2" w:rsidRPr="007E2DC4" w:rsidRDefault="00BE3672" w:rsidP="007E2DC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Wszystkie zasady, z wyjątkiem tych, które odnoszą się do przyznanego stypendium, odnoszą się także do student</w:t>
      </w:r>
      <w:r w:rsidR="00401523" w:rsidRPr="007E2DC4">
        <w:rPr>
          <w:rFonts w:ascii="Times New Roman" w:hAnsi="Times New Roman" w:cs="Times New Roman"/>
        </w:rPr>
        <w:t>ów</w:t>
      </w:r>
      <w:r w:rsidRPr="007E2DC4">
        <w:rPr>
          <w:rFonts w:ascii="Times New Roman" w:hAnsi="Times New Roman" w:cs="Times New Roman"/>
        </w:rPr>
        <w:t>, któr</w:t>
      </w:r>
      <w:r w:rsidR="00401523" w:rsidRPr="007E2DC4">
        <w:rPr>
          <w:rFonts w:ascii="Times New Roman" w:hAnsi="Times New Roman" w:cs="Times New Roman"/>
        </w:rPr>
        <w:t>z</w:t>
      </w:r>
      <w:r w:rsidRPr="007E2DC4">
        <w:rPr>
          <w:rFonts w:ascii="Times New Roman" w:hAnsi="Times New Roman" w:cs="Times New Roman"/>
        </w:rPr>
        <w:t>y spełniając wszystkie kryteria formalne i</w:t>
      </w:r>
      <w:r w:rsidR="009F1B79" w:rsidRPr="007E2DC4">
        <w:rPr>
          <w:rFonts w:ascii="Times New Roman" w:hAnsi="Times New Roman" w:cs="Times New Roman"/>
        </w:rPr>
        <w:t> </w:t>
      </w:r>
      <w:r w:rsidRPr="007E2DC4">
        <w:rPr>
          <w:rFonts w:ascii="Times New Roman" w:hAnsi="Times New Roman" w:cs="Times New Roman"/>
        </w:rPr>
        <w:t>jakościowe, uczestnicz</w:t>
      </w:r>
      <w:r w:rsidR="00401523" w:rsidRPr="007E2DC4">
        <w:rPr>
          <w:rFonts w:ascii="Times New Roman" w:hAnsi="Times New Roman" w:cs="Times New Roman"/>
        </w:rPr>
        <w:t>ą</w:t>
      </w:r>
      <w:r w:rsidRPr="007E2DC4">
        <w:rPr>
          <w:rFonts w:ascii="Times New Roman" w:hAnsi="Times New Roman" w:cs="Times New Roman"/>
        </w:rPr>
        <w:t xml:space="preserve"> w wyjeździe, ale nie otrzymuj</w:t>
      </w:r>
      <w:r w:rsidR="00401523" w:rsidRPr="007E2DC4">
        <w:rPr>
          <w:rFonts w:ascii="Times New Roman" w:hAnsi="Times New Roman" w:cs="Times New Roman"/>
        </w:rPr>
        <w:t>ą</w:t>
      </w:r>
      <w:r w:rsidRPr="007E2DC4">
        <w:rPr>
          <w:rFonts w:ascii="Times New Roman" w:hAnsi="Times New Roman" w:cs="Times New Roman"/>
        </w:rPr>
        <w:t xml:space="preserve"> stypendium (student</w:t>
      </w:r>
      <w:r w:rsidR="0057713E" w:rsidRPr="007E2DC4">
        <w:rPr>
          <w:rFonts w:ascii="Times New Roman" w:hAnsi="Times New Roman" w:cs="Times New Roman"/>
        </w:rPr>
        <w:t xml:space="preserve"> programu Erasmus</w:t>
      </w:r>
      <w:r w:rsidRPr="007E2DC4">
        <w:rPr>
          <w:rFonts w:ascii="Times New Roman" w:hAnsi="Times New Roman" w:cs="Times New Roman"/>
        </w:rPr>
        <w:t>+ bez stypendium).</w:t>
      </w:r>
    </w:p>
    <w:p w14:paraId="4DDA4B76" w14:textId="65BA8ACA" w:rsidR="00DC1C00" w:rsidRPr="007E2DC4" w:rsidRDefault="00590F3F" w:rsidP="007E2DC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ab/>
      </w:r>
      <w:r w:rsidRPr="007E2DC4">
        <w:rPr>
          <w:rFonts w:ascii="Times New Roman" w:hAnsi="Times New Roman" w:cs="Times New Roman"/>
        </w:rPr>
        <w:tab/>
      </w:r>
      <w:r w:rsidRPr="007E2DC4">
        <w:rPr>
          <w:rFonts w:ascii="Times New Roman" w:hAnsi="Times New Roman" w:cs="Times New Roman"/>
        </w:rPr>
        <w:tab/>
      </w:r>
      <w:r w:rsidRPr="007E2DC4">
        <w:rPr>
          <w:rFonts w:ascii="Times New Roman" w:hAnsi="Times New Roman" w:cs="Times New Roman"/>
        </w:rPr>
        <w:tab/>
      </w:r>
    </w:p>
    <w:p w14:paraId="609769CC" w14:textId="44944183" w:rsidR="00DC1C00" w:rsidRPr="007E2DC4" w:rsidRDefault="00DC1C00" w:rsidP="007E2DC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F05F09F" w14:textId="77777777" w:rsidR="00DC1C00" w:rsidRPr="007E2DC4" w:rsidRDefault="00DC1C00" w:rsidP="007E2DC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C6B4CE9" w14:textId="77777777" w:rsidR="00DC1C00" w:rsidRPr="007E2DC4" w:rsidRDefault="00DC1C00" w:rsidP="007E2DC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1C1232F" w14:textId="7E5F5690" w:rsidR="000068A5" w:rsidRPr="007E2DC4" w:rsidRDefault="00BE3672" w:rsidP="007E2DC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E2DC4">
        <w:rPr>
          <w:rFonts w:ascii="Times New Roman" w:hAnsi="Times New Roman" w:cs="Times New Roman"/>
        </w:rPr>
        <w:t>Zatwierdził:</w:t>
      </w:r>
      <w:r w:rsidR="00DC1C00" w:rsidRPr="007E2DC4">
        <w:rPr>
          <w:rFonts w:ascii="Times New Roman" w:hAnsi="Times New Roman" w:cs="Times New Roman"/>
        </w:rPr>
        <w:t xml:space="preserve"> </w:t>
      </w:r>
      <w:r w:rsidR="000068A5" w:rsidRPr="007E2DC4">
        <w:rPr>
          <w:rFonts w:ascii="Times New Roman" w:hAnsi="Times New Roman" w:cs="Times New Roman"/>
        </w:rPr>
        <w:t>Prorektor ds. Nauki  i Współpracy Międzynarodowej</w:t>
      </w:r>
    </w:p>
    <w:sectPr w:rsidR="000068A5" w:rsidRPr="007E2DC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F0B2" w14:textId="77777777" w:rsidR="00622C5C" w:rsidRDefault="00622C5C" w:rsidP="00BA35C7">
      <w:pPr>
        <w:spacing w:after="0" w:line="240" w:lineRule="auto"/>
      </w:pPr>
      <w:r>
        <w:separator/>
      </w:r>
    </w:p>
  </w:endnote>
  <w:endnote w:type="continuationSeparator" w:id="0">
    <w:p w14:paraId="588DF6C5" w14:textId="77777777" w:rsidR="00622C5C" w:rsidRDefault="00622C5C" w:rsidP="00BA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773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CE5250" w14:textId="7D787217" w:rsidR="00065375" w:rsidRPr="00ED6E2F" w:rsidRDefault="00065375">
        <w:pPr>
          <w:pStyle w:val="Stopka"/>
          <w:jc w:val="center"/>
          <w:rPr>
            <w:rFonts w:ascii="Times New Roman" w:hAnsi="Times New Roman" w:cs="Times New Roman"/>
          </w:rPr>
        </w:pPr>
        <w:r w:rsidRPr="00ED6E2F">
          <w:rPr>
            <w:rFonts w:ascii="Times New Roman" w:hAnsi="Times New Roman" w:cs="Times New Roman"/>
          </w:rPr>
          <w:fldChar w:fldCharType="begin"/>
        </w:r>
        <w:r w:rsidRPr="00ED6E2F">
          <w:rPr>
            <w:rFonts w:ascii="Times New Roman" w:hAnsi="Times New Roman" w:cs="Times New Roman"/>
          </w:rPr>
          <w:instrText>PAGE   \* MERGEFORMAT</w:instrText>
        </w:r>
        <w:r w:rsidRPr="00ED6E2F">
          <w:rPr>
            <w:rFonts w:ascii="Times New Roman" w:hAnsi="Times New Roman" w:cs="Times New Roman"/>
          </w:rPr>
          <w:fldChar w:fldCharType="separate"/>
        </w:r>
        <w:r w:rsidR="00212838">
          <w:rPr>
            <w:rFonts w:ascii="Times New Roman" w:hAnsi="Times New Roman" w:cs="Times New Roman"/>
            <w:noProof/>
          </w:rPr>
          <w:t>9</w:t>
        </w:r>
        <w:r w:rsidRPr="00ED6E2F">
          <w:rPr>
            <w:rFonts w:ascii="Times New Roman" w:hAnsi="Times New Roman" w:cs="Times New Roman"/>
          </w:rPr>
          <w:fldChar w:fldCharType="end"/>
        </w:r>
      </w:p>
    </w:sdtContent>
  </w:sdt>
  <w:p w14:paraId="4238C937" w14:textId="77777777" w:rsidR="00065375" w:rsidRDefault="000653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08D9" w14:textId="77777777" w:rsidR="00622C5C" w:rsidRDefault="00622C5C" w:rsidP="00BA35C7">
      <w:pPr>
        <w:spacing w:after="0" w:line="240" w:lineRule="auto"/>
      </w:pPr>
      <w:r>
        <w:separator/>
      </w:r>
    </w:p>
  </w:footnote>
  <w:footnote w:type="continuationSeparator" w:id="0">
    <w:p w14:paraId="32ED82B9" w14:textId="77777777" w:rsidR="00622C5C" w:rsidRDefault="00622C5C" w:rsidP="00BA3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C9CD" w14:textId="50FBAF70" w:rsidR="00BA35C7" w:rsidRDefault="0025701E" w:rsidP="0025701E">
    <w:pPr>
      <w:pStyle w:val="Nagwek"/>
      <w:jc w:val="right"/>
    </w:pPr>
    <w:r w:rsidRPr="001F65F1">
      <w:rPr>
        <w:sz w:val="18"/>
        <w:szCs w:val="18"/>
      </w:rPr>
      <w:t>Zał</w:t>
    </w:r>
    <w:r>
      <w:rPr>
        <w:sz w:val="18"/>
        <w:szCs w:val="18"/>
      </w:rPr>
      <w:t>ącznik n</w:t>
    </w:r>
    <w:r w:rsidRPr="001F65F1">
      <w:rPr>
        <w:sz w:val="18"/>
        <w:szCs w:val="18"/>
      </w:rPr>
      <w:t xml:space="preserve">r </w:t>
    </w:r>
    <w:r>
      <w:rPr>
        <w:sz w:val="18"/>
        <w:szCs w:val="18"/>
      </w:rPr>
      <w:t xml:space="preserve">2 </w:t>
    </w:r>
    <w:r w:rsidRPr="001F65F1">
      <w:rPr>
        <w:sz w:val="18"/>
        <w:szCs w:val="18"/>
      </w:rPr>
      <w:t xml:space="preserve">do Decyzji </w:t>
    </w:r>
    <w:proofErr w:type="spellStart"/>
    <w:r w:rsidRPr="001F65F1">
      <w:rPr>
        <w:sz w:val="18"/>
        <w:szCs w:val="18"/>
      </w:rPr>
      <w:t>PN</w:t>
    </w:r>
    <w:r>
      <w:rPr>
        <w:sz w:val="18"/>
        <w:szCs w:val="18"/>
      </w:rPr>
      <w:t>iWM</w:t>
    </w:r>
    <w:proofErr w:type="spellEnd"/>
    <w:r w:rsidRPr="001F65F1">
      <w:rPr>
        <w:sz w:val="18"/>
        <w:szCs w:val="18"/>
      </w:rPr>
      <w:t xml:space="preserve"> nr</w:t>
    </w:r>
    <w:r w:rsidR="009525BC">
      <w:rPr>
        <w:sz w:val="18"/>
        <w:szCs w:val="18"/>
      </w:rPr>
      <w:t xml:space="preserve"> 2</w:t>
    </w:r>
    <w:r>
      <w:rPr>
        <w:sz w:val="18"/>
        <w:szCs w:val="18"/>
      </w:rPr>
      <w:t xml:space="preserve">/2025 </w:t>
    </w:r>
    <w:r w:rsidRPr="001F65F1">
      <w:rPr>
        <w:sz w:val="18"/>
        <w:szCs w:val="18"/>
      </w:rPr>
      <w:t>z dnia</w:t>
    </w:r>
    <w:r>
      <w:rPr>
        <w:sz w:val="18"/>
        <w:szCs w:val="18"/>
      </w:rPr>
      <w:t xml:space="preserve"> </w:t>
    </w:r>
    <w:r w:rsidR="00727DD2">
      <w:rPr>
        <w:sz w:val="18"/>
        <w:szCs w:val="18"/>
      </w:rPr>
      <w:t>5 marca 2025</w:t>
    </w:r>
    <w:r w:rsidRPr="00AA1219">
      <w:rPr>
        <w:sz w:val="18"/>
        <w:szCs w:val="18"/>
      </w:rPr>
      <w:t xml:space="preserve"> r.</w:t>
    </w:r>
  </w:p>
  <w:p w14:paraId="40EF8302" w14:textId="77777777" w:rsidR="00BA35C7" w:rsidRDefault="00BA35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353"/>
    <w:multiLevelType w:val="multilevel"/>
    <w:tmpl w:val="DDAED8BE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</w:rPr>
    </w:lvl>
  </w:abstractNum>
  <w:abstractNum w:abstractNumId="1" w15:restartNumberingAfterBreak="0">
    <w:nsid w:val="0A0F14EF"/>
    <w:multiLevelType w:val="multilevel"/>
    <w:tmpl w:val="B68CB36C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876985"/>
    <w:multiLevelType w:val="multilevel"/>
    <w:tmpl w:val="D5803B4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201618C"/>
    <w:multiLevelType w:val="multilevel"/>
    <w:tmpl w:val="1534DAF8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44E2C35"/>
    <w:multiLevelType w:val="hybridMultilevel"/>
    <w:tmpl w:val="31B2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AD2E920">
      <w:start w:val="1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03005"/>
    <w:multiLevelType w:val="multilevel"/>
    <w:tmpl w:val="CD1A01B0"/>
    <w:lvl w:ilvl="0">
      <w:start w:val="5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6" w15:restartNumberingAfterBreak="0">
    <w:nsid w:val="300A2DD3"/>
    <w:multiLevelType w:val="multilevel"/>
    <w:tmpl w:val="42CCEA5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54361B"/>
    <w:multiLevelType w:val="hybridMultilevel"/>
    <w:tmpl w:val="9A0E8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4748C"/>
    <w:multiLevelType w:val="multilevel"/>
    <w:tmpl w:val="F590521A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3130FC9"/>
    <w:multiLevelType w:val="hybridMultilevel"/>
    <w:tmpl w:val="3178310E"/>
    <w:lvl w:ilvl="0" w:tplc="2B6C4EF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06BF5"/>
    <w:multiLevelType w:val="multilevel"/>
    <w:tmpl w:val="296ED46E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isLgl/>
      <w:lvlText w:val="14.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2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3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54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750" w:hanging="363"/>
      </w:pPr>
      <w:rPr>
        <w:rFonts w:hint="default"/>
      </w:rPr>
    </w:lvl>
  </w:abstractNum>
  <w:abstractNum w:abstractNumId="11" w15:restartNumberingAfterBreak="0">
    <w:nsid w:val="3A3C4EF2"/>
    <w:multiLevelType w:val="multilevel"/>
    <w:tmpl w:val="133411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B167130"/>
    <w:multiLevelType w:val="multilevel"/>
    <w:tmpl w:val="1C5C55C6"/>
    <w:lvl w:ilvl="0">
      <w:start w:val="25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Theme="minorHAnsi" w:hint="default"/>
      </w:rPr>
    </w:lvl>
  </w:abstractNum>
  <w:abstractNum w:abstractNumId="13" w15:restartNumberingAfterBreak="0">
    <w:nsid w:val="44C27B38"/>
    <w:multiLevelType w:val="multilevel"/>
    <w:tmpl w:val="443C2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6A73434"/>
    <w:multiLevelType w:val="multilevel"/>
    <w:tmpl w:val="CE68F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E777852"/>
    <w:multiLevelType w:val="multilevel"/>
    <w:tmpl w:val="596A9A6C"/>
    <w:lvl w:ilvl="0">
      <w:start w:val="5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1800"/>
      </w:pPr>
      <w:rPr>
        <w:rFonts w:hint="default"/>
      </w:rPr>
    </w:lvl>
  </w:abstractNum>
  <w:abstractNum w:abstractNumId="16" w15:restartNumberingAfterBreak="0">
    <w:nsid w:val="4F832637"/>
    <w:multiLevelType w:val="multilevel"/>
    <w:tmpl w:val="97E0F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43F334D"/>
    <w:multiLevelType w:val="hybridMultilevel"/>
    <w:tmpl w:val="AFBAF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851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901F20"/>
    <w:multiLevelType w:val="multilevel"/>
    <w:tmpl w:val="9566164E"/>
    <w:lvl w:ilvl="0">
      <w:start w:val="35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863" w:hanging="435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eastAsiaTheme="minorHAnsi" w:hint="default"/>
      </w:rPr>
    </w:lvl>
  </w:abstractNum>
  <w:abstractNum w:abstractNumId="20" w15:restartNumberingAfterBreak="0">
    <w:nsid w:val="5D8220EE"/>
    <w:multiLevelType w:val="multilevel"/>
    <w:tmpl w:val="16169C8C"/>
    <w:lvl w:ilvl="0">
      <w:start w:val="4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1" w15:restartNumberingAfterBreak="0">
    <w:nsid w:val="61A5478D"/>
    <w:multiLevelType w:val="hybridMultilevel"/>
    <w:tmpl w:val="5CE0882A"/>
    <w:lvl w:ilvl="0" w:tplc="2E688FF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D75B2"/>
    <w:multiLevelType w:val="multilevel"/>
    <w:tmpl w:val="10F4AC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</w:rPr>
    </w:lvl>
  </w:abstractNum>
  <w:abstractNum w:abstractNumId="23" w15:restartNumberingAfterBreak="0">
    <w:nsid w:val="69BD3E8A"/>
    <w:multiLevelType w:val="multilevel"/>
    <w:tmpl w:val="F1B09B8E"/>
    <w:lvl w:ilvl="0">
      <w:start w:val="4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1800"/>
      </w:pPr>
      <w:rPr>
        <w:rFonts w:hint="default"/>
      </w:rPr>
    </w:lvl>
  </w:abstractNum>
  <w:abstractNum w:abstractNumId="24" w15:restartNumberingAfterBreak="0">
    <w:nsid w:val="69E8396D"/>
    <w:multiLevelType w:val="hybridMultilevel"/>
    <w:tmpl w:val="A2F40386"/>
    <w:lvl w:ilvl="0" w:tplc="2E688FF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762D2"/>
    <w:multiLevelType w:val="multilevel"/>
    <w:tmpl w:val="D8E43448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8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</w:rPr>
    </w:lvl>
  </w:abstractNum>
  <w:abstractNum w:abstractNumId="26" w15:restartNumberingAfterBreak="0">
    <w:nsid w:val="75906776"/>
    <w:multiLevelType w:val="multilevel"/>
    <w:tmpl w:val="E39A443A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</w:rPr>
    </w:lvl>
  </w:abstractNum>
  <w:abstractNum w:abstractNumId="27" w15:restartNumberingAfterBreak="0">
    <w:nsid w:val="76AB4D0C"/>
    <w:multiLevelType w:val="multilevel"/>
    <w:tmpl w:val="1200E2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7815F47"/>
    <w:multiLevelType w:val="multilevel"/>
    <w:tmpl w:val="EE4EB286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7F252E6"/>
    <w:multiLevelType w:val="multilevel"/>
    <w:tmpl w:val="244CC67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30" w15:restartNumberingAfterBreak="0">
    <w:nsid w:val="7A9A2F31"/>
    <w:multiLevelType w:val="multilevel"/>
    <w:tmpl w:val="686C5FB8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DE46EC4"/>
    <w:multiLevelType w:val="multilevel"/>
    <w:tmpl w:val="63CE62BC"/>
    <w:lvl w:ilvl="0">
      <w:start w:val="4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</w:rPr>
    </w:lvl>
  </w:abstractNum>
  <w:abstractNum w:abstractNumId="32" w15:restartNumberingAfterBreak="0">
    <w:nsid w:val="7FE6697A"/>
    <w:multiLevelType w:val="singleLevel"/>
    <w:tmpl w:val="817CE836"/>
    <w:lvl w:ilvl="0">
      <w:start w:val="2"/>
      <w:numFmt w:val="decimal"/>
      <w:lvlText w:val="%1."/>
      <w:legacy w:legacy="1" w:legacySpace="0" w:legacyIndent="360"/>
      <w:lvlJc w:val="left"/>
      <w:rPr>
        <w:rFonts w:ascii="Arial Unicode MS" w:eastAsia="Arial Unicode MS" w:hAnsi="Arial Unicode MS" w:cs="Arial Unicode MS" w:hint="eastAsia"/>
      </w:rPr>
    </w:lvl>
  </w:abstractNum>
  <w:num w:numId="1" w16cid:durableId="302194332">
    <w:abstractNumId w:val="10"/>
  </w:num>
  <w:num w:numId="2" w16cid:durableId="759452361">
    <w:abstractNumId w:val="7"/>
  </w:num>
  <w:num w:numId="3" w16cid:durableId="628825854">
    <w:abstractNumId w:val="21"/>
  </w:num>
  <w:num w:numId="4" w16cid:durableId="1262685592">
    <w:abstractNumId w:val="13"/>
  </w:num>
  <w:num w:numId="5" w16cid:durableId="1072505530">
    <w:abstractNumId w:val="16"/>
  </w:num>
  <w:num w:numId="6" w16cid:durableId="371616564">
    <w:abstractNumId w:val="14"/>
  </w:num>
  <w:num w:numId="7" w16cid:durableId="786511653">
    <w:abstractNumId w:val="27"/>
  </w:num>
  <w:num w:numId="8" w16cid:durableId="1886408860">
    <w:abstractNumId w:val="4"/>
  </w:num>
  <w:num w:numId="9" w16cid:durableId="289438796">
    <w:abstractNumId w:val="24"/>
  </w:num>
  <w:num w:numId="10" w16cid:durableId="1534070640">
    <w:abstractNumId w:val="1"/>
  </w:num>
  <w:num w:numId="11" w16cid:durableId="1497914509">
    <w:abstractNumId w:val="17"/>
  </w:num>
  <w:num w:numId="12" w16cid:durableId="81264854">
    <w:abstractNumId w:val="28"/>
  </w:num>
  <w:num w:numId="13" w16cid:durableId="1764453462">
    <w:abstractNumId w:val="8"/>
  </w:num>
  <w:num w:numId="14" w16cid:durableId="1260331313">
    <w:abstractNumId w:val="30"/>
  </w:num>
  <w:num w:numId="15" w16cid:durableId="2027442717">
    <w:abstractNumId w:val="3"/>
  </w:num>
  <w:num w:numId="16" w16cid:durableId="322466162">
    <w:abstractNumId w:val="11"/>
  </w:num>
  <w:num w:numId="17" w16cid:durableId="774405802">
    <w:abstractNumId w:val="2"/>
  </w:num>
  <w:num w:numId="18" w16cid:durableId="1577861730">
    <w:abstractNumId w:val="32"/>
  </w:num>
  <w:num w:numId="19" w16cid:durableId="724791775">
    <w:abstractNumId w:val="5"/>
  </w:num>
  <w:num w:numId="20" w16cid:durableId="2002195762">
    <w:abstractNumId w:val="20"/>
  </w:num>
  <w:num w:numId="21" w16cid:durableId="1407994806">
    <w:abstractNumId w:val="9"/>
  </w:num>
  <w:num w:numId="22" w16cid:durableId="863716592">
    <w:abstractNumId w:val="29"/>
  </w:num>
  <w:num w:numId="23" w16cid:durableId="17439355">
    <w:abstractNumId w:val="18"/>
  </w:num>
  <w:num w:numId="24" w16cid:durableId="1075781242">
    <w:abstractNumId w:val="22"/>
  </w:num>
  <w:num w:numId="25" w16cid:durableId="1260872417">
    <w:abstractNumId w:val="6"/>
  </w:num>
  <w:num w:numId="26" w16cid:durableId="1815754008">
    <w:abstractNumId w:val="26"/>
  </w:num>
  <w:num w:numId="27" w16cid:durableId="345207267">
    <w:abstractNumId w:val="31"/>
  </w:num>
  <w:num w:numId="28" w16cid:durableId="891233658">
    <w:abstractNumId w:val="0"/>
  </w:num>
  <w:num w:numId="29" w16cid:durableId="2013486216">
    <w:abstractNumId w:val="12"/>
  </w:num>
  <w:num w:numId="30" w16cid:durableId="181087934">
    <w:abstractNumId w:val="19"/>
  </w:num>
  <w:num w:numId="31" w16cid:durableId="155655207">
    <w:abstractNumId w:val="25"/>
  </w:num>
  <w:num w:numId="32" w16cid:durableId="397629928">
    <w:abstractNumId w:val="23"/>
  </w:num>
  <w:num w:numId="33" w16cid:durableId="1703286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672"/>
    <w:rsid w:val="000068A5"/>
    <w:rsid w:val="000120A2"/>
    <w:rsid w:val="000328C0"/>
    <w:rsid w:val="000330C5"/>
    <w:rsid w:val="000456B1"/>
    <w:rsid w:val="00056F58"/>
    <w:rsid w:val="00062EAB"/>
    <w:rsid w:val="00065375"/>
    <w:rsid w:val="000778C1"/>
    <w:rsid w:val="00086553"/>
    <w:rsid w:val="000A2A6E"/>
    <w:rsid w:val="000A6D07"/>
    <w:rsid w:val="000C4AFF"/>
    <w:rsid w:val="000D0DC4"/>
    <w:rsid w:val="000D3DD8"/>
    <w:rsid w:val="000D76C3"/>
    <w:rsid w:val="00131EAD"/>
    <w:rsid w:val="0013560E"/>
    <w:rsid w:val="00137C56"/>
    <w:rsid w:val="0014092D"/>
    <w:rsid w:val="001705F4"/>
    <w:rsid w:val="00181FA6"/>
    <w:rsid w:val="00183098"/>
    <w:rsid w:val="001A7710"/>
    <w:rsid w:val="001B455C"/>
    <w:rsid w:val="001C1905"/>
    <w:rsid w:val="00212838"/>
    <w:rsid w:val="00213272"/>
    <w:rsid w:val="0024013C"/>
    <w:rsid w:val="0025701E"/>
    <w:rsid w:val="00294395"/>
    <w:rsid w:val="002951F3"/>
    <w:rsid w:val="002A16AA"/>
    <w:rsid w:val="002B7F04"/>
    <w:rsid w:val="002C6C97"/>
    <w:rsid w:val="002D363F"/>
    <w:rsid w:val="002E3A3A"/>
    <w:rsid w:val="002F26DD"/>
    <w:rsid w:val="0030619E"/>
    <w:rsid w:val="00311651"/>
    <w:rsid w:val="00321A20"/>
    <w:rsid w:val="003646D3"/>
    <w:rsid w:val="003813C6"/>
    <w:rsid w:val="00386C1D"/>
    <w:rsid w:val="00387658"/>
    <w:rsid w:val="0039286D"/>
    <w:rsid w:val="00395F50"/>
    <w:rsid w:val="00397846"/>
    <w:rsid w:val="003A29BB"/>
    <w:rsid w:val="003B3FC2"/>
    <w:rsid w:val="003F0197"/>
    <w:rsid w:val="00401523"/>
    <w:rsid w:val="00452495"/>
    <w:rsid w:val="004633BC"/>
    <w:rsid w:val="0047552D"/>
    <w:rsid w:val="00482782"/>
    <w:rsid w:val="00482F0A"/>
    <w:rsid w:val="004A4192"/>
    <w:rsid w:val="004B2145"/>
    <w:rsid w:val="004C2C7D"/>
    <w:rsid w:val="004C7957"/>
    <w:rsid w:val="004F1B84"/>
    <w:rsid w:val="004F4324"/>
    <w:rsid w:val="005016AD"/>
    <w:rsid w:val="0050354D"/>
    <w:rsid w:val="00527042"/>
    <w:rsid w:val="00527B33"/>
    <w:rsid w:val="00533C7E"/>
    <w:rsid w:val="00537179"/>
    <w:rsid w:val="0054237D"/>
    <w:rsid w:val="00551C06"/>
    <w:rsid w:val="005538CA"/>
    <w:rsid w:val="0057713E"/>
    <w:rsid w:val="00590F3F"/>
    <w:rsid w:val="005B2FD7"/>
    <w:rsid w:val="005E7DE8"/>
    <w:rsid w:val="005F21A9"/>
    <w:rsid w:val="00600C55"/>
    <w:rsid w:val="00606ECD"/>
    <w:rsid w:val="00622C5C"/>
    <w:rsid w:val="00626147"/>
    <w:rsid w:val="00642916"/>
    <w:rsid w:val="00656229"/>
    <w:rsid w:val="00656B10"/>
    <w:rsid w:val="006965C9"/>
    <w:rsid w:val="006B0B18"/>
    <w:rsid w:val="006B20FF"/>
    <w:rsid w:val="006C0C8B"/>
    <w:rsid w:val="006C560C"/>
    <w:rsid w:val="006C7DD9"/>
    <w:rsid w:val="006D11E6"/>
    <w:rsid w:val="006E076E"/>
    <w:rsid w:val="00713C01"/>
    <w:rsid w:val="007236E1"/>
    <w:rsid w:val="00727DD2"/>
    <w:rsid w:val="00740F2C"/>
    <w:rsid w:val="00745165"/>
    <w:rsid w:val="007473DA"/>
    <w:rsid w:val="00753130"/>
    <w:rsid w:val="00775BD6"/>
    <w:rsid w:val="00787503"/>
    <w:rsid w:val="00795057"/>
    <w:rsid w:val="007959CC"/>
    <w:rsid w:val="007B175B"/>
    <w:rsid w:val="007B5478"/>
    <w:rsid w:val="007D49EA"/>
    <w:rsid w:val="007D5487"/>
    <w:rsid w:val="007D7669"/>
    <w:rsid w:val="007E2DC4"/>
    <w:rsid w:val="007E7F37"/>
    <w:rsid w:val="00804787"/>
    <w:rsid w:val="00815A2A"/>
    <w:rsid w:val="00821C8C"/>
    <w:rsid w:val="00827034"/>
    <w:rsid w:val="008311BF"/>
    <w:rsid w:val="00855B30"/>
    <w:rsid w:val="00857DF3"/>
    <w:rsid w:val="008603E3"/>
    <w:rsid w:val="008A7879"/>
    <w:rsid w:val="008C5758"/>
    <w:rsid w:val="008D7CAC"/>
    <w:rsid w:val="00901D9D"/>
    <w:rsid w:val="00913D27"/>
    <w:rsid w:val="00927208"/>
    <w:rsid w:val="00933131"/>
    <w:rsid w:val="009525BC"/>
    <w:rsid w:val="00976CA3"/>
    <w:rsid w:val="00997EB3"/>
    <w:rsid w:val="009B47D2"/>
    <w:rsid w:val="009C2D8E"/>
    <w:rsid w:val="009F1B79"/>
    <w:rsid w:val="00A25709"/>
    <w:rsid w:val="00A56C3E"/>
    <w:rsid w:val="00A70383"/>
    <w:rsid w:val="00A84E34"/>
    <w:rsid w:val="00A8623F"/>
    <w:rsid w:val="00A93B40"/>
    <w:rsid w:val="00A95597"/>
    <w:rsid w:val="00AA5A28"/>
    <w:rsid w:val="00AB28BA"/>
    <w:rsid w:val="00AB29DC"/>
    <w:rsid w:val="00AC3530"/>
    <w:rsid w:val="00AE6698"/>
    <w:rsid w:val="00AF719A"/>
    <w:rsid w:val="00B03857"/>
    <w:rsid w:val="00B03FFB"/>
    <w:rsid w:val="00B4385F"/>
    <w:rsid w:val="00B531CC"/>
    <w:rsid w:val="00B5528D"/>
    <w:rsid w:val="00B717DD"/>
    <w:rsid w:val="00B8383A"/>
    <w:rsid w:val="00B9085F"/>
    <w:rsid w:val="00B97CE7"/>
    <w:rsid w:val="00BA0525"/>
    <w:rsid w:val="00BA35C7"/>
    <w:rsid w:val="00BA460D"/>
    <w:rsid w:val="00BA7269"/>
    <w:rsid w:val="00BC31C9"/>
    <w:rsid w:val="00BD704B"/>
    <w:rsid w:val="00BE3672"/>
    <w:rsid w:val="00BE5B38"/>
    <w:rsid w:val="00BE7A9C"/>
    <w:rsid w:val="00BF4F3C"/>
    <w:rsid w:val="00C13E32"/>
    <w:rsid w:val="00C16A14"/>
    <w:rsid w:val="00C20CE1"/>
    <w:rsid w:val="00C33628"/>
    <w:rsid w:val="00C52EFF"/>
    <w:rsid w:val="00C616D5"/>
    <w:rsid w:val="00C65DD1"/>
    <w:rsid w:val="00C9711F"/>
    <w:rsid w:val="00CA5319"/>
    <w:rsid w:val="00CA7CF5"/>
    <w:rsid w:val="00CD676D"/>
    <w:rsid w:val="00CE3CBF"/>
    <w:rsid w:val="00CE7A05"/>
    <w:rsid w:val="00CF7104"/>
    <w:rsid w:val="00D43105"/>
    <w:rsid w:val="00D520A4"/>
    <w:rsid w:val="00D55650"/>
    <w:rsid w:val="00D60EBF"/>
    <w:rsid w:val="00D634F0"/>
    <w:rsid w:val="00D70022"/>
    <w:rsid w:val="00D845CA"/>
    <w:rsid w:val="00DB0EA4"/>
    <w:rsid w:val="00DB1A3B"/>
    <w:rsid w:val="00DC1C00"/>
    <w:rsid w:val="00DD59F3"/>
    <w:rsid w:val="00DE35D3"/>
    <w:rsid w:val="00E06A17"/>
    <w:rsid w:val="00E25B02"/>
    <w:rsid w:val="00E32093"/>
    <w:rsid w:val="00E452D1"/>
    <w:rsid w:val="00E50DBF"/>
    <w:rsid w:val="00E71393"/>
    <w:rsid w:val="00E74FD2"/>
    <w:rsid w:val="00E81F44"/>
    <w:rsid w:val="00E848E2"/>
    <w:rsid w:val="00E865B4"/>
    <w:rsid w:val="00E914BD"/>
    <w:rsid w:val="00EA0BA6"/>
    <w:rsid w:val="00EA58EE"/>
    <w:rsid w:val="00EB3879"/>
    <w:rsid w:val="00EB702C"/>
    <w:rsid w:val="00EB7240"/>
    <w:rsid w:val="00EC436D"/>
    <w:rsid w:val="00EC6AB0"/>
    <w:rsid w:val="00EC7EE8"/>
    <w:rsid w:val="00ED6E2F"/>
    <w:rsid w:val="00F140FF"/>
    <w:rsid w:val="00F27A6D"/>
    <w:rsid w:val="00F42F51"/>
    <w:rsid w:val="00F63314"/>
    <w:rsid w:val="00F64BC1"/>
    <w:rsid w:val="00F72341"/>
    <w:rsid w:val="00F72DF2"/>
    <w:rsid w:val="00F82870"/>
    <w:rsid w:val="00F85CDE"/>
    <w:rsid w:val="00F87B2C"/>
    <w:rsid w:val="00FA1A26"/>
    <w:rsid w:val="00FD3AE2"/>
    <w:rsid w:val="00FD5992"/>
    <w:rsid w:val="00FE47DC"/>
    <w:rsid w:val="00FE79BF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D8916"/>
  <w15:chartTrackingRefBased/>
  <w15:docId w15:val="{A5CBAFDE-9586-48F8-AE80-91E03DE7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5C7"/>
  </w:style>
  <w:style w:type="paragraph" w:styleId="Stopka">
    <w:name w:val="footer"/>
    <w:basedOn w:val="Normalny"/>
    <w:link w:val="StopkaZnak"/>
    <w:uiPriority w:val="99"/>
    <w:unhideWhenUsed/>
    <w:rsid w:val="00BA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5C7"/>
  </w:style>
  <w:style w:type="paragraph" w:styleId="Akapitzlist">
    <w:name w:val="List Paragraph"/>
    <w:basedOn w:val="Normalny"/>
    <w:uiPriority w:val="34"/>
    <w:qFormat/>
    <w:rsid w:val="005B2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37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7002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6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26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26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6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6DD"/>
    <w:rPr>
      <w:b/>
      <w:bCs/>
      <w:sz w:val="20"/>
      <w:szCs w:val="20"/>
    </w:rPr>
  </w:style>
  <w:style w:type="paragraph" w:customStyle="1" w:styleId="Style6">
    <w:name w:val="Style6"/>
    <w:basedOn w:val="Normalny"/>
    <w:uiPriority w:val="99"/>
    <w:rsid w:val="002D363F"/>
    <w:pPr>
      <w:widowControl w:val="0"/>
      <w:autoSpaceDE w:val="0"/>
      <w:autoSpaceDN w:val="0"/>
      <w:adjustRightInd w:val="0"/>
      <w:spacing w:after="0" w:line="415" w:lineRule="exact"/>
      <w:ind w:hanging="360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16">
    <w:name w:val="Font Style16"/>
    <w:uiPriority w:val="99"/>
    <w:rsid w:val="002D363F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7">
    <w:name w:val="Font Style17"/>
    <w:uiPriority w:val="99"/>
    <w:rsid w:val="002D363F"/>
    <w:rPr>
      <w:rFonts w:ascii="Arial Unicode MS" w:eastAsia="Arial Unicode MS" w:cs="Arial Unicode MS"/>
      <w:sz w:val="20"/>
      <w:szCs w:val="20"/>
    </w:rPr>
  </w:style>
  <w:style w:type="character" w:customStyle="1" w:styleId="FontStyle18">
    <w:name w:val="Font Style18"/>
    <w:uiPriority w:val="99"/>
    <w:rsid w:val="002D363F"/>
    <w:rPr>
      <w:rFonts w:ascii="Arial Unicode MS" w:eastAsia="Arial Unicode MS" w:cs="Arial Unicode MS"/>
      <w:i/>
      <w:iCs/>
      <w:spacing w:val="20"/>
      <w:sz w:val="20"/>
      <w:szCs w:val="20"/>
    </w:rPr>
  </w:style>
  <w:style w:type="character" w:customStyle="1" w:styleId="Legenda1">
    <w:name w:val="Legenda1"/>
    <w:basedOn w:val="Domylnaczcionkaakapitu"/>
    <w:rsid w:val="00482782"/>
  </w:style>
  <w:style w:type="paragraph" w:styleId="Poprawka">
    <w:name w:val="Revision"/>
    <w:hidden/>
    <w:uiPriority w:val="99"/>
    <w:semiHidden/>
    <w:rsid w:val="00533C7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6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6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yseusz.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7B208-0A4D-4B54-889E-28801421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2871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Prokop</dc:creator>
  <cp:keywords/>
  <dc:description/>
  <cp:lastModifiedBy>Natalia Celińska</cp:lastModifiedBy>
  <cp:revision>8</cp:revision>
  <cp:lastPrinted>2025-03-05T13:56:00Z</cp:lastPrinted>
  <dcterms:created xsi:type="dcterms:W3CDTF">2025-03-05T10:50:00Z</dcterms:created>
  <dcterms:modified xsi:type="dcterms:W3CDTF">2025-03-06T08:59:00Z</dcterms:modified>
</cp:coreProperties>
</file>