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321" w14:textId="77777777" w:rsidR="00B165E8" w:rsidRPr="00EA2171" w:rsidRDefault="00A24AC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FC6AEC" wp14:editId="729ED465">
            <wp:simplePos x="0" y="0"/>
            <wp:positionH relativeFrom="column">
              <wp:posOffset>2325204</wp:posOffset>
            </wp:positionH>
            <wp:positionV relativeFrom="paragraph">
              <wp:posOffset>165</wp:posOffset>
            </wp:positionV>
            <wp:extent cx="844550" cy="692150"/>
            <wp:effectExtent l="0" t="0" r="0" b="0"/>
            <wp:wrapSquare wrapText="bothSides"/>
            <wp:docPr id="272" name="Obraz 272" descr="Godł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dło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11BFA" w14:textId="77777777" w:rsidR="00B165E8" w:rsidRPr="00EA2171" w:rsidRDefault="00A24AC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B0823" w14:textId="77777777" w:rsidR="00B165E8" w:rsidRPr="00EA2171" w:rsidRDefault="00A24AC1">
      <w:pPr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</w:p>
    <w:p w14:paraId="6D13D0AC" w14:textId="77777777" w:rsidR="00B165E8" w:rsidRPr="00EA2171" w:rsidRDefault="00A24AC1">
      <w:pPr>
        <w:ind w:left="1416" w:firstLine="708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A2171">
        <w:rPr>
          <w:rFonts w:ascii="Times New Roman" w:eastAsia="Times New Roman" w:hAnsi="Times New Roman"/>
          <w:color w:val="292929"/>
          <w:sz w:val="28"/>
          <w:szCs w:val="28"/>
          <w:lang w:eastAsia="pl-PL"/>
        </w:rPr>
        <w:t>MINISTER EDUKACJI I NAUKI</w:t>
      </w:r>
    </w:p>
    <w:p w14:paraId="2C394BE6" w14:textId="77777777" w:rsidR="00B165E8" w:rsidRPr="00EA2171" w:rsidRDefault="00A24AC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D21824F" w14:textId="77777777" w:rsidR="00B165E8" w:rsidRPr="00EA2171" w:rsidRDefault="00A24AC1" w:rsidP="00201488">
      <w:pPr>
        <w:pStyle w:val="menfont"/>
        <w:rPr>
          <w:rFonts w:ascii="Times New Roman" w:hAnsi="Times New Roman"/>
        </w:rPr>
      </w:pPr>
      <w:r w:rsidRPr="00EA2171">
        <w:rPr>
          <w:rFonts w:ascii="Times New Roman" w:hAnsi="Times New Roman"/>
        </w:rPr>
        <w:t>DN-WEN.702.91.2022</w:t>
      </w:r>
      <w:r w:rsidRPr="00EA2171">
        <w:tab/>
      </w:r>
      <w:r w:rsidRPr="00EA2171">
        <w:tab/>
      </w:r>
      <w:r w:rsidRPr="00EA2171">
        <w:tab/>
      </w:r>
      <w:r w:rsidRPr="00EA2171">
        <w:tab/>
      </w:r>
      <w:r w:rsidRPr="00EA2171">
        <w:tab/>
      </w:r>
      <w:r w:rsidRPr="00EA2171">
        <w:tab/>
      </w:r>
      <w:r w:rsidRPr="00EA2171">
        <w:rPr>
          <w:rFonts w:ascii="Times New Roman" w:hAnsi="Times New Roman"/>
        </w:rPr>
        <w:t xml:space="preserve">Warszawa, </w:t>
      </w:r>
      <w:bookmarkStart w:id="0" w:name="ezdDataPodpisu"/>
      <w:r w:rsidRPr="00EA2171">
        <w:rPr>
          <w:rFonts w:ascii="Times New Roman" w:hAnsi="Times New Roman"/>
        </w:rPr>
        <w:t>23 lipca 2022</w:t>
      </w:r>
      <w:bookmarkEnd w:id="0"/>
      <w:r w:rsidRPr="00EA2171">
        <w:rPr>
          <w:rFonts w:ascii="Times New Roman" w:hAnsi="Times New Roman"/>
        </w:rPr>
        <w:t xml:space="preserve"> r.</w:t>
      </w:r>
    </w:p>
    <w:p w14:paraId="7990DCAC" w14:textId="77777777" w:rsidR="00B165E8" w:rsidRPr="00EA2171" w:rsidRDefault="00A24AC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6EB9BB" w14:textId="77777777" w:rsidR="00B165E8" w:rsidRPr="00EA2171" w:rsidRDefault="00A24AC1">
      <w:pPr>
        <w:spacing w:after="120" w:line="360" w:lineRule="auto"/>
        <w:ind w:left="2342" w:right="1843" w:hanging="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>DECYZJA NR 350/510/2022</w:t>
      </w:r>
    </w:p>
    <w:p w14:paraId="43D80F87" w14:textId="77777777" w:rsidR="00B165E8" w:rsidRPr="00EA2171" w:rsidRDefault="00A24AC1">
      <w:pPr>
        <w:spacing w:after="0" w:line="360" w:lineRule="auto"/>
        <w:ind w:right="45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 269 ust. 1 ustawy z dnia 20 lipca 2018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– Prawo o szkolnictwie wyższym i nauce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 2022 r. poz. 574, z późn. zm.)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oraz art. </w:t>
      </w:r>
      <w:r w:rsidRPr="00EA2171">
        <w:rPr>
          <w:rFonts w:ascii="Times New Roman" w:hAnsi="Times New Roman"/>
          <w:sz w:val="24"/>
          <w:szCs w:val="24"/>
        </w:rPr>
        <w:t xml:space="preserve">104 ustawy z dnia 14 czerwca 1960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Kodeks postępowania administracyjnego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2171">
        <w:rPr>
          <w:rFonts w:ascii="Times New Roman" w:hAnsi="Times New Roman"/>
          <w:sz w:val="24"/>
          <w:szCs w:val="24"/>
        </w:rPr>
        <w:t>(Dz. U. z 2021 r. poz. 735, z późn. zm.)</w:t>
      </w:r>
    </w:p>
    <w:p w14:paraId="52D88AA7" w14:textId="77777777" w:rsidR="00B165E8" w:rsidRPr="00EA2171" w:rsidRDefault="00A24AC1">
      <w:pPr>
        <w:spacing w:after="120" w:line="360" w:lineRule="auto"/>
        <w:ind w:right="4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>przyznaję</w:t>
      </w:r>
    </w:p>
    <w:p w14:paraId="584C15FD" w14:textId="77777777" w:rsidR="00B165E8" w:rsidRPr="00EA2171" w:rsidRDefault="00A24AC1">
      <w:pPr>
        <w:spacing w:after="120"/>
        <w:ind w:right="4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>Uniwersytetowi</w:t>
      </w: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Kardynała Stefana Wyszyńskiego w Warszawie</w:t>
      </w:r>
    </w:p>
    <w:p w14:paraId="79F46545" w14:textId="77777777" w:rsidR="00B165E8" w:rsidRPr="00EA2171" w:rsidRDefault="00A24AC1">
      <w:pPr>
        <w:spacing w:after="120"/>
        <w:ind w:right="4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>kategorię naukową A</w:t>
      </w:r>
      <w:r w:rsidRPr="00EA2171">
        <w:rPr>
          <w:rFonts w:ascii="Times New Roman" w:eastAsia="Times New Roman" w:hAnsi="Times New Roman"/>
          <w:b/>
          <w:sz w:val="24"/>
          <w:szCs w:val="24"/>
          <w:lang w:eastAsia="pl-PL"/>
        </w:rPr>
        <w:t>+</w:t>
      </w:r>
      <w:r w:rsidRPr="00EA217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 w dyscyplinie prawo kanoniczne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DE0A85" w14:textId="77777777" w:rsidR="00B165E8" w:rsidRPr="00EA2171" w:rsidRDefault="00A24AC1">
      <w:pPr>
        <w:spacing w:after="120"/>
        <w:ind w:right="4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64CEE" w14:textId="77777777" w:rsidR="00B165E8" w:rsidRPr="00EA2171" w:rsidRDefault="00A24AC1">
      <w:pPr>
        <w:spacing w:after="120" w:line="360" w:lineRule="auto"/>
        <w:ind w:right="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Kategorię przyznaje się na okres do dnia, w którym decyzja o przyznaniu kategorii naukowej w ramach kolejnej ewaluacji stanie się ostateczna. W przypadku gdy podmiot nie będzie objęty kolejną ewaluacją w danej dyscyplinie,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traci kategorię naukową z końcem roku, w którym rozpoczęła się ta ewaluacja.</w:t>
      </w:r>
    </w:p>
    <w:p w14:paraId="480244A4" w14:textId="77777777" w:rsidR="00B165E8" w:rsidRPr="00EA2171" w:rsidRDefault="00A24AC1">
      <w:pPr>
        <w:spacing w:after="120" w:line="360" w:lineRule="auto"/>
        <w:ind w:right="44"/>
        <w:rPr>
          <w:rFonts w:ascii="Times New Roman" w:hAnsi="Times New Roman"/>
          <w:b/>
          <w:sz w:val="24"/>
          <w:szCs w:val="24"/>
          <w:u w:val="single"/>
        </w:rPr>
      </w:pPr>
      <w:r w:rsidRPr="00EA2171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</w:p>
    <w:p w14:paraId="1A101CED" w14:textId="77777777" w:rsidR="00B165E8" w:rsidRPr="00EA2171" w:rsidRDefault="00A24AC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hAnsi="Times New Roman"/>
          <w:sz w:val="24"/>
          <w:szCs w:val="24"/>
        </w:rPr>
        <w:t>Zgodnie z art. 274 ust. 1 pkt 1 ustawy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z dnia 20 lipca 2018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– Prawo o szkolnictwie wyższym i nauce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2022 r. poz. 574, z późn. zm.)</w:t>
      </w:r>
      <w:r w:rsidRPr="00EA2171">
        <w:rPr>
          <w:rFonts w:ascii="Times New Roman" w:hAnsi="Times New Roman"/>
          <w:sz w:val="24"/>
          <w:szCs w:val="24"/>
        </w:rPr>
        <w:t>, zwanej dalej „ustawą”, ewaluację jakości działalności naukowej przeprowadziła Komisja Ewaluacji Nauki, zwana dalej „Komisją”, która jest organem opiniodawczo-doradczym ministra właściwego ds. szkolnictwa wyższego i nauki, zwanego dalej „Ministrem”. Komis</w:t>
      </w:r>
      <w:r w:rsidRPr="00EA2171">
        <w:rPr>
          <w:rFonts w:ascii="Times New Roman" w:hAnsi="Times New Roman"/>
          <w:sz w:val="24"/>
          <w:szCs w:val="24"/>
        </w:rPr>
        <w:t xml:space="preserve">ja przeprowadziła ewaluację na podstawie zawartych w Zintegrowanym Systemie Informacji o Szkolnictwie Wyższym i Nauce POL-on, zwanym dalej „systemem POL-on”, informacji dotyczących działalności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Uniwersytetu Kardynała Stefana Wyszyńskiego w Warszawie</w:t>
      </w:r>
      <w:r w:rsidRPr="00EA2171">
        <w:rPr>
          <w:rFonts w:ascii="Times New Roman" w:eastAsia="Times New Roman" w:hAnsi="Times New Roman"/>
          <w:sz w:val="24"/>
        </w:rPr>
        <w:t>,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zwane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go dalej „Podmiotem”</w:t>
      </w:r>
      <w:r w:rsidRPr="00EA2171">
        <w:rPr>
          <w:rFonts w:ascii="Times New Roman" w:hAnsi="Times New Roman"/>
          <w:sz w:val="24"/>
          <w:szCs w:val="24"/>
        </w:rPr>
        <w:t xml:space="preserve">, według stanu na dzień 31 grudnia 2021 r., dostępnych w tym systemie na dzień 31 stycznia 2022 r.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 art. 324 ust. 1 ustawy z dnia 3 lipca 2018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Przepisy wprowadzające ustawę – Prawo o szkolnictwie wyższym i nauce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(Dz. U. poz.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1669, z późn. zm.), zwanej dalej „ustawą wprowadzającą”, ewaluacja obejmowała lata 2017-2021.</w:t>
      </w:r>
    </w:p>
    <w:p w14:paraId="77325F4D" w14:textId="77777777" w:rsidR="00B165E8" w:rsidRPr="00EA2171" w:rsidRDefault="00A24AC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 xml:space="preserve">Rodzaje osiągnięć naukowych i artystycznych uwzględnianych w ewaluacji, szczegółowe kryteria i sposób oceny osiągnięć, sposób określania kategorii naukowej oraz </w:t>
      </w:r>
      <w:r w:rsidRPr="00EA2171">
        <w:rPr>
          <w:rFonts w:ascii="Times New Roman" w:hAnsi="Times New Roman"/>
          <w:sz w:val="24"/>
          <w:szCs w:val="24"/>
        </w:rPr>
        <w:t xml:space="preserve">sposób przeprowadzania ewaluacji zostały określone w rozporządzeniu Ministra Nauki i Szkolnictwa Wyższego z dnia 22 lutego 2019 r. </w:t>
      </w:r>
      <w:r w:rsidRPr="00EA2171">
        <w:rPr>
          <w:rFonts w:ascii="Times New Roman" w:hAnsi="Times New Roman"/>
          <w:i/>
          <w:sz w:val="24"/>
          <w:szCs w:val="24"/>
        </w:rPr>
        <w:t>w sprawie ewaluacji jakości działalności naukowej</w:t>
      </w:r>
      <w:r w:rsidRPr="00EA2171">
        <w:rPr>
          <w:rFonts w:ascii="Times New Roman" w:hAnsi="Times New Roman"/>
          <w:sz w:val="24"/>
          <w:szCs w:val="24"/>
        </w:rPr>
        <w:t xml:space="preserve"> (Dz. U. z 2022 r. poz. 661), zwanym dalej „rozporządzeniem”.</w:t>
      </w:r>
    </w:p>
    <w:p w14:paraId="627EF772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Zgodnie z art.</w:t>
      </w:r>
      <w:r w:rsidRPr="00EA2171">
        <w:rPr>
          <w:rFonts w:ascii="Times New Roman" w:hAnsi="Times New Roman"/>
          <w:sz w:val="24"/>
          <w:szCs w:val="24"/>
        </w:rPr>
        <w:t xml:space="preserve"> 267 ust. 1 ustawy, podstawowymi kryteriami ewaluacji są: </w:t>
      </w:r>
    </w:p>
    <w:p w14:paraId="3BE7AE99" w14:textId="77777777" w:rsidR="00B165E8" w:rsidRPr="00EA2171" w:rsidRDefault="00A24AC1">
      <w:pPr>
        <w:pStyle w:val="Akapitzlist"/>
        <w:numPr>
          <w:ilvl w:val="0"/>
          <w:numId w:val="22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kryterium I - poziom naukowy lub artystyczny prowadzonej działalności naukowej; </w:t>
      </w:r>
    </w:p>
    <w:p w14:paraId="422209C9" w14:textId="77777777" w:rsidR="00B165E8" w:rsidRPr="00EA2171" w:rsidRDefault="00A24AC1">
      <w:pPr>
        <w:pStyle w:val="Akapitzlist"/>
        <w:numPr>
          <w:ilvl w:val="0"/>
          <w:numId w:val="22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kryterium II -  efekty finansowe badań naukowych i prac rozwojowych;</w:t>
      </w:r>
    </w:p>
    <w:p w14:paraId="2EDE3492" w14:textId="77777777" w:rsidR="00B165E8" w:rsidRPr="00EA2171" w:rsidRDefault="00A24AC1">
      <w:pPr>
        <w:pStyle w:val="Akapitzlist"/>
        <w:numPr>
          <w:ilvl w:val="0"/>
          <w:numId w:val="22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kryterium III - wpływ działalności naukowej na </w:t>
      </w:r>
      <w:r w:rsidRPr="00EA2171">
        <w:rPr>
          <w:rFonts w:ascii="Times New Roman" w:hAnsi="Times New Roman"/>
          <w:sz w:val="24"/>
          <w:szCs w:val="24"/>
        </w:rPr>
        <w:t xml:space="preserve">funkcjonowanie społeczeństwa i gospodarki. </w:t>
      </w:r>
    </w:p>
    <w:p w14:paraId="1D9382A2" w14:textId="77777777" w:rsidR="00B165E8" w:rsidRPr="00EA2171" w:rsidRDefault="00A24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hAnsi="Times New Roman"/>
          <w:sz w:val="24"/>
          <w:szCs w:val="24"/>
        </w:rPr>
        <w:t>Komisja dokonała odrębnej oceny działalności naukowej Podmiotu w dyscyplinie naukowej prawo kanoniczne w każdym z powyższych kryteriów, a opinie i stanowiska zostały wprowadzone do systemu POL-on, w którym Podmio</w:t>
      </w:r>
      <w:r w:rsidRPr="00EA2171">
        <w:rPr>
          <w:rFonts w:ascii="Times New Roman" w:hAnsi="Times New Roman"/>
          <w:sz w:val="24"/>
          <w:szCs w:val="24"/>
        </w:rPr>
        <w:t>t sprawozdawał swoje osiągnięcia, w module SEDN – System Ewaluacji Dorobku Naukowego, dedykowanym temu celowi. Na podstawie wyników ewaluac</w:t>
      </w:r>
      <w:r w:rsidRPr="00EA2171">
        <w:rPr>
          <w:rFonts w:ascii="Times New Roman" w:hAnsi="Times New Roman"/>
          <w:sz w:val="24"/>
          <w:szCs w:val="24"/>
        </w:rPr>
        <w:t>ji Komisja podjęła uchwałę nr 22</w:t>
      </w:r>
      <w:r w:rsidRPr="00EA2171">
        <w:rPr>
          <w:rFonts w:ascii="Times New Roman" w:hAnsi="Times New Roman"/>
          <w:sz w:val="24"/>
          <w:szCs w:val="24"/>
        </w:rPr>
        <w:t xml:space="preserve">/2022 z dnia </w:t>
      </w:r>
      <w:r w:rsidRPr="00EA2171">
        <w:rPr>
          <w:rFonts w:ascii="Times New Roman" w:hAnsi="Times New Roman"/>
          <w:sz w:val="24"/>
          <w:szCs w:val="24"/>
        </w:rPr>
        <w:t>14</w:t>
      </w:r>
      <w:r w:rsidRPr="00EA2171">
        <w:rPr>
          <w:rFonts w:ascii="Times New Roman" w:hAnsi="Times New Roman"/>
          <w:sz w:val="24"/>
          <w:szCs w:val="24"/>
        </w:rPr>
        <w:t> czerwca 2022 r., w której zaproponowała przyznanie Podmiotowi w dyscy</w:t>
      </w:r>
      <w:r w:rsidRPr="00EA2171">
        <w:rPr>
          <w:rFonts w:ascii="Times New Roman" w:hAnsi="Times New Roman"/>
          <w:sz w:val="24"/>
          <w:szCs w:val="24"/>
        </w:rPr>
        <w:t>plinie prawo kanoniczne kategorii naukowej A</w:t>
      </w:r>
      <w:r w:rsidRPr="00EA2171">
        <w:rPr>
          <w:rFonts w:ascii="Times New Roman" w:hAnsi="Times New Roman"/>
          <w:sz w:val="24"/>
          <w:szCs w:val="24"/>
        </w:rPr>
        <w:t>+</w:t>
      </w:r>
      <w:r w:rsidRPr="00EA2171">
        <w:rPr>
          <w:rFonts w:ascii="Times New Roman" w:hAnsi="Times New Roman"/>
          <w:sz w:val="24"/>
        </w:rPr>
        <w:t>.</w:t>
      </w:r>
      <w:r w:rsidRPr="00EA2171">
        <w:rPr>
          <w:rFonts w:ascii="Times New Roman" w:eastAsia="Times New Roman" w:hAnsi="Times New Roman"/>
          <w:iCs/>
          <w:noProof/>
          <w:sz w:val="24"/>
          <w:szCs w:val="24"/>
          <w:lang w:eastAsia="pl-PL"/>
        </w:rPr>
        <w:t xml:space="preserve">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W dniu 15 czerwca 2022 r. Przewodniczący Komisji przekazał ww. uchwałę Ministrowi.</w:t>
      </w:r>
    </w:p>
    <w:p w14:paraId="3F07402B" w14:textId="77777777" w:rsidR="00B165E8" w:rsidRPr="00EA2171" w:rsidRDefault="00A24AC1">
      <w:pPr>
        <w:spacing w:after="120" w:line="36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43577C2" w14:textId="77777777" w:rsidR="00B165E8" w:rsidRPr="00EA2171" w:rsidRDefault="00A24AC1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 zapoznał się z osiągnięciami naukowymi Podmiotu oraz wynikami dokonanej przez Komisję oceny jakości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działalności naukowej Podmiotu w dyscyplinie prawo kanoniczne i stwierdził, co następuje.</w:t>
      </w:r>
    </w:p>
    <w:p w14:paraId="6240018D" w14:textId="77777777" w:rsidR="00B165E8" w:rsidRPr="00EA2171" w:rsidRDefault="00A24AC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Zgodnie z art. 265 ust. 4 ustawy, ewaluację przeprowadza się w ramach dyscypliny w podmiocie zatrudniającym według stanu na dzień 31 grudnia ostatniego roku poprzedza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jącego rok przeprowadzenia ewaluacji co najmniej 12 pracowników prowadzących działalność naukową w danej dyscyplinie, w przeliczeniu na pełny wymiar czasu pracy związanej z prowadzeniem działalności naukowej w tej dyscyplinie. </w:t>
      </w:r>
    </w:p>
    <w:p w14:paraId="4C886147" w14:textId="77777777" w:rsidR="00B165E8" w:rsidRPr="00EA2171" w:rsidRDefault="00A24AC1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Na podstawie danych wprowadz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onych przez Podmiot do systemu POL-on ustalono, że według stanu na dzień 31 grudnia 2021 r. Podmiot zatrudniał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22 osoby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naukową w dyscyplinie prawo kanoniczne</w:t>
      </w:r>
      <w:r w:rsidRPr="00EA2171">
        <w:rPr>
          <w:rFonts w:ascii="Times New Roman" w:eastAsia="Times New Roman" w:hAnsi="Times New Roman"/>
          <w:sz w:val="24"/>
        </w:rPr>
        <w:t>,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w przeliczeniu na pełny wymiar czasu pracy związanej z prowadzeniem dział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alności naukowej w tej dyscyplinie, a zatem – zgodnie z art. 265 ust. 4, w związku z art. 265 ust. 1 ustawy – działalność naukowa prowadzona w Podmiocie w tej dyscyplinie podlegała ewaluacji z mocy prawa.</w:t>
      </w:r>
    </w:p>
    <w:p w14:paraId="2708BF94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>W celu ustalenia liczby osiągnięć podlegających oce</w:t>
      </w:r>
      <w:r w:rsidRPr="00EA2171">
        <w:rPr>
          <w:rFonts w:ascii="Times New Roman" w:hAnsi="Times New Roman"/>
          <w:sz w:val="24"/>
          <w:szCs w:val="24"/>
        </w:rPr>
        <w:t>nie w poszczególnych kryteriach, na podstawie danych z systemu POL-on ustalono liczbę pracowników prowadzących w Podmiocie działalność naukową w dyscyplinie prawo kanoniczne</w:t>
      </w:r>
      <w:r w:rsidRPr="00EA2171">
        <w:rPr>
          <w:rFonts w:ascii="Times New Roman" w:hAnsi="Times New Roman"/>
          <w:sz w:val="24"/>
        </w:rPr>
        <w:t>,</w:t>
      </w:r>
      <w:r w:rsidRPr="00EA2171">
        <w:rPr>
          <w:rFonts w:ascii="Times New Roman" w:hAnsi="Times New Roman"/>
          <w:sz w:val="24"/>
          <w:szCs w:val="24"/>
        </w:rPr>
        <w:t xml:space="preserve"> którzy wskazali tę dyscyplinę w oświadczeniu, o którym mowa w art. 343 ust. 7 ust</w:t>
      </w:r>
      <w:r w:rsidRPr="00EA2171">
        <w:rPr>
          <w:rFonts w:ascii="Times New Roman" w:hAnsi="Times New Roman"/>
          <w:sz w:val="24"/>
          <w:szCs w:val="24"/>
        </w:rPr>
        <w:t xml:space="preserve">awy, oraz złożyli oświadczenie, o którym mowa w art. 265 ust. 5 ustawy, zwaną dalej „liczbą N”. </w:t>
      </w:r>
    </w:p>
    <w:p w14:paraId="15AA61FE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Liczbę N ustalono jako średnią arytmetyczną liczby tych pracowników w poszczególnych latach z okresu objętego ewaluacją, w przeliczeniu na pełny wymiar czasu p</w:t>
      </w:r>
      <w:r w:rsidRPr="00EA2171">
        <w:rPr>
          <w:rFonts w:ascii="Times New Roman" w:hAnsi="Times New Roman"/>
          <w:sz w:val="24"/>
          <w:szCs w:val="24"/>
        </w:rPr>
        <w:t>racy, z uwzględnieniem udziału czasu pracy związanej z prowadzeniem działalności naukowej w tej dyscyplinie. Należy zaznaczyć, że liczbę osób prowadzących w Podmiocie działalność naukową w dyscyplinie prawo kanoniczne w 2017 r. ustalono, zgodnie z § 34a ro</w:t>
      </w:r>
      <w:r w:rsidRPr="00EA2171">
        <w:rPr>
          <w:rFonts w:ascii="Times New Roman" w:hAnsi="Times New Roman"/>
          <w:sz w:val="24"/>
          <w:szCs w:val="24"/>
        </w:rPr>
        <w:t xml:space="preserve">zporządzenia, na podstawie liczby pracowników zaliczonych według stanu na dzień 31 grudnia 2017 r. na podstawie przepisów ustawy z dnia 30 kwietnia 2010 r. </w:t>
      </w:r>
      <w:r w:rsidRPr="00EA2171">
        <w:rPr>
          <w:rFonts w:ascii="Times New Roman" w:hAnsi="Times New Roman"/>
          <w:i/>
          <w:sz w:val="24"/>
          <w:szCs w:val="24"/>
        </w:rPr>
        <w:t>o zasadach finansowania nauki</w:t>
      </w:r>
      <w:r w:rsidRPr="00EA2171">
        <w:rPr>
          <w:rFonts w:ascii="Times New Roman" w:hAnsi="Times New Roman"/>
          <w:sz w:val="24"/>
          <w:szCs w:val="24"/>
        </w:rPr>
        <w:t xml:space="preserve"> (Dz. U. z 2018 r. poz. 87) do osób uczestniczących w realizacji badań </w:t>
      </w:r>
      <w:r w:rsidRPr="00EA2171">
        <w:rPr>
          <w:rFonts w:ascii="Times New Roman" w:hAnsi="Times New Roman"/>
          <w:sz w:val="24"/>
          <w:szCs w:val="24"/>
        </w:rPr>
        <w:t xml:space="preserve">naukowych lub prac rozwojowych, z uwzględnieniem dyscyplin wskazanych przez tych pracowników w oświadczeniu, o którym mowa w art. 219 ust. 11 ustawy wprowadzającej. Do liczby osób prowadzących działalność naukową w danej dyscyplinie naukowej w 2017 r. nie </w:t>
      </w:r>
      <w:r w:rsidRPr="00EA2171">
        <w:rPr>
          <w:rFonts w:ascii="Times New Roman" w:hAnsi="Times New Roman"/>
          <w:sz w:val="24"/>
          <w:szCs w:val="24"/>
        </w:rPr>
        <w:t xml:space="preserve">wliczono pracowników naukowo-technicznych i inżynieryjno-technicznych. Udział czasu pracy osoby prowadzącej działalność naukową w danej dyscyplinie w 2017 r. ustalono według stanu na dzień 31 grudnia 2018 r. </w:t>
      </w:r>
    </w:p>
    <w:p w14:paraId="447DFCDA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Zgodnie z danymi w systemie POL-on, liczba tych</w:t>
      </w:r>
      <w:r w:rsidRPr="00EA2171">
        <w:rPr>
          <w:rFonts w:ascii="Times New Roman" w:hAnsi="Times New Roman"/>
          <w:sz w:val="24"/>
          <w:szCs w:val="24"/>
        </w:rPr>
        <w:t xml:space="preserve"> pracowników prowadzących działalność naukową w Podmiocie w dyscyplinie prawo kanoniczne według stanu na 31 grudnia w poszczególnych latach objętych ewaluacją wynosiła:</w:t>
      </w:r>
    </w:p>
    <w:p w14:paraId="305A1E26" w14:textId="77777777" w:rsidR="00B165E8" w:rsidRPr="00EA2171" w:rsidRDefault="00A24AC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2017 r. – 22,25</w:t>
      </w:r>
      <w:r w:rsidRPr="00EA2171">
        <w:rPr>
          <w:rFonts w:ascii="Times New Roman" w:hAnsi="Times New Roman"/>
          <w:sz w:val="24"/>
        </w:rPr>
        <w:t>,</w:t>
      </w:r>
    </w:p>
    <w:p w14:paraId="0C436150" w14:textId="77777777" w:rsidR="00B165E8" w:rsidRPr="00EA2171" w:rsidRDefault="00A24AC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2018 r. – 23,25,</w:t>
      </w:r>
    </w:p>
    <w:p w14:paraId="0FF8F4CF" w14:textId="77777777" w:rsidR="00B165E8" w:rsidRPr="00EA2171" w:rsidRDefault="00A24AC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2019 r. – 21,</w:t>
      </w:r>
    </w:p>
    <w:p w14:paraId="5CD46C42" w14:textId="77777777" w:rsidR="00B165E8" w:rsidRPr="00EA2171" w:rsidRDefault="00A24AC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2020 r. – 21,5,</w:t>
      </w:r>
    </w:p>
    <w:p w14:paraId="5C4A0F9E" w14:textId="77777777" w:rsidR="00B165E8" w:rsidRPr="00EA2171" w:rsidRDefault="00A24AC1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2021 r. – 22.</w:t>
      </w:r>
    </w:p>
    <w:p w14:paraId="204612F7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71">
        <w:rPr>
          <w:rFonts w:ascii="Times New Roman" w:hAnsi="Times New Roman"/>
          <w:b/>
          <w:sz w:val="24"/>
          <w:szCs w:val="24"/>
        </w:rPr>
        <w:t>Na podstawie powyższych danych ustalono, że liczba N=22</w:t>
      </w:r>
    </w:p>
    <w:p w14:paraId="3B525D28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Poziom naukowy prowadzonej działalności naukowej (kryterium I) ocenia się uwzględniając osiągnięcia naukowe wskazane w § 8 rozporządzenia, tj. artykuły naukowe, monografie naukowe, rozdziały </w:t>
      </w:r>
      <w:r w:rsidRPr="00EA2171">
        <w:rPr>
          <w:rFonts w:ascii="Times New Roman" w:hAnsi="Times New Roman"/>
          <w:sz w:val="24"/>
          <w:szCs w:val="24"/>
        </w:rPr>
        <w:t>w monografiach naukowych i redakcje naukowe tych monografii, przyznane patenty na wynalazki, prawa ochronne na wzory użytkowe oraz wyłączne prawa hodowców do odmian roślin.</w:t>
      </w:r>
    </w:p>
    <w:p w14:paraId="61CC8FAF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>Zgodnie z § 16 ust. 1 rozporządzenia, dla każdej publikacji naukowej ustala się jed</w:t>
      </w:r>
      <w:r w:rsidRPr="00EA2171">
        <w:rPr>
          <w:rFonts w:ascii="Times New Roman" w:hAnsi="Times New Roman"/>
          <w:sz w:val="24"/>
          <w:szCs w:val="24"/>
        </w:rPr>
        <w:t xml:space="preserve">nostkowy udział każdego autora w danej publikacji, zwany dalej „udziałem jednostkowym”. Sposób ustalania udziału jednostkowego określa § 16 ust. 2 i 3 rozporządzenia. W przypadku publikacji wieloautorskiej, udział jednostkowy zależy od całkowitej wartości </w:t>
      </w:r>
      <w:r w:rsidRPr="00EA2171">
        <w:rPr>
          <w:rFonts w:ascii="Times New Roman" w:hAnsi="Times New Roman"/>
          <w:sz w:val="24"/>
          <w:szCs w:val="24"/>
        </w:rPr>
        <w:t>punktowej publikacji naukowej, przeliczeniowej wartości punktowej publikacji naukowej, ustalonej zgodnie z przepisami § 13-15 rozporządzenia, a także liczby współautorów będących osobami, o których mowa w § 11 ust. 1 rozporządzenia, którzy upoważnili ewalu</w:t>
      </w:r>
      <w:r w:rsidRPr="00EA2171">
        <w:rPr>
          <w:rFonts w:ascii="Times New Roman" w:hAnsi="Times New Roman"/>
          <w:sz w:val="24"/>
          <w:szCs w:val="24"/>
        </w:rPr>
        <w:t xml:space="preserve">owany podmiot do wykazania publikacji naukowej w danej dyscyplinie naukowej. </w:t>
      </w:r>
    </w:p>
    <w:p w14:paraId="7FB129B3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Zgodnie z § 17 ust. 5 rozporządzenia, suma udziałów jednostkowych w publikacjach naukowych uwzględnianych w ocenie w dyscyplinie naukowej prawo kanoniczne nie mogła być większa n</w:t>
      </w:r>
      <w:r w:rsidRPr="00EA2171">
        <w:rPr>
          <w:rFonts w:ascii="Times New Roman" w:hAnsi="Times New Roman"/>
          <w:sz w:val="24"/>
          <w:szCs w:val="24"/>
        </w:rPr>
        <w:t xml:space="preserve">iż 3-krotność liczby N, czyli </w:t>
      </w:r>
      <w:r w:rsidRPr="00EA2171">
        <w:rPr>
          <w:rFonts w:ascii="Times New Roman" w:hAnsi="Times New Roman"/>
          <w:b/>
          <w:sz w:val="24"/>
          <w:szCs w:val="24"/>
        </w:rPr>
        <w:t>66</w:t>
      </w:r>
      <w:r w:rsidRPr="00EA2171">
        <w:rPr>
          <w:rFonts w:ascii="Times New Roman" w:hAnsi="Times New Roman"/>
          <w:b/>
          <w:sz w:val="24"/>
        </w:rPr>
        <w:t>.</w:t>
      </w:r>
      <w:r w:rsidRPr="00EA2171">
        <w:rPr>
          <w:rFonts w:ascii="Times New Roman" w:hAnsi="Times New Roman"/>
          <w:b/>
          <w:sz w:val="24"/>
          <w:szCs w:val="24"/>
        </w:rPr>
        <w:t xml:space="preserve"> </w:t>
      </w:r>
    </w:p>
    <w:p w14:paraId="4A99C544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W związku z powyższym, w ocenie Podmiotu w ramach kryterium I uwzględnionych mogło być nie więcej niż </w:t>
      </w:r>
      <w:r w:rsidRPr="00EA2171">
        <w:rPr>
          <w:rFonts w:ascii="Times New Roman" w:hAnsi="Times New Roman"/>
          <w:b/>
          <w:sz w:val="24"/>
          <w:szCs w:val="24"/>
        </w:rPr>
        <w:t>66 udziałów jednostkowych</w:t>
      </w:r>
      <w:r w:rsidRPr="00EA2171">
        <w:rPr>
          <w:rFonts w:ascii="Times New Roman" w:hAnsi="Times New Roman"/>
          <w:sz w:val="24"/>
          <w:szCs w:val="24"/>
        </w:rPr>
        <w:t xml:space="preserve"> w publikacjach naukowych autorstwa albo współautorstwa osób, o których mowa w § 11 ust. 1 roz</w:t>
      </w:r>
      <w:r w:rsidRPr="00EA2171">
        <w:rPr>
          <w:rFonts w:ascii="Times New Roman" w:hAnsi="Times New Roman"/>
          <w:sz w:val="24"/>
          <w:szCs w:val="24"/>
        </w:rPr>
        <w:t xml:space="preserve">porządzenia. </w:t>
      </w:r>
    </w:p>
    <w:p w14:paraId="0831AAAE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Po zapoznaniu się z oceną dokonaną przez Komisję Minister stwierdził, że udziały jednostkowe poszczególnych autorów publikacji uwzględnionych w ewaluacji, a także wartość punktowa tych udziałów zostały obliczone w sposób prawidłowy, zgodnie z</w:t>
      </w:r>
      <w:r w:rsidRPr="00EA2171">
        <w:rPr>
          <w:rFonts w:ascii="Times New Roman" w:hAnsi="Times New Roman"/>
          <w:sz w:val="24"/>
          <w:szCs w:val="24"/>
        </w:rPr>
        <w:t xml:space="preserve"> rozporządzeniem. Przy ustalaniu wartości punktowej stosowano art. 324 ust. 2-2b ustawy wprowadzającej oraz odpowiednie przepisy rozporządzenia, uwzględniając właściwe wykazy czasopism naukowych oraz wydawnictw publikujących recenzowane monografie naukowe,</w:t>
      </w:r>
      <w:r w:rsidRPr="00EA2171">
        <w:rPr>
          <w:rFonts w:ascii="Times New Roman" w:hAnsi="Times New Roman"/>
          <w:sz w:val="24"/>
          <w:szCs w:val="24"/>
        </w:rPr>
        <w:t xml:space="preserve"> tj.:</w:t>
      </w:r>
    </w:p>
    <w:p w14:paraId="746D9B0B" w14:textId="77777777" w:rsidR="00B165E8" w:rsidRPr="00EA2171" w:rsidRDefault="00A24AC1">
      <w:pPr>
        <w:pStyle w:val="Akapitzlist"/>
        <w:numPr>
          <w:ilvl w:val="0"/>
          <w:numId w:val="37"/>
        </w:numPr>
        <w:spacing w:after="12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przypadku artykułów naukowych opublikowanych w ostatecznej formie w latach 2017 i 2018 – wykaz czasopism naukowych ogłoszony komunikatem Ministra Nauki i Szkolnictwa Wyższego z dnia 25 stycznia 2017 r.,</w:t>
      </w:r>
    </w:p>
    <w:p w14:paraId="2BE1D9ED" w14:textId="77777777" w:rsidR="00B165E8" w:rsidRPr="00EA2171" w:rsidRDefault="00A24AC1">
      <w:pPr>
        <w:pStyle w:val="Akapitzlist"/>
        <w:numPr>
          <w:ilvl w:val="0"/>
          <w:numId w:val="37"/>
        </w:numPr>
        <w:spacing w:after="12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przypadku artykułów naukowych opublikowanyc</w:t>
      </w:r>
      <w:r w:rsidRPr="00EA2171">
        <w:rPr>
          <w:rFonts w:ascii="Times New Roman" w:hAnsi="Times New Roman"/>
          <w:sz w:val="24"/>
          <w:szCs w:val="24"/>
        </w:rPr>
        <w:t>h w ostatecznej formie w latach 2019-2021 – ostatni wykaz czasopism naukowych i recenzowanych materiałów z konferencji międzynarodowych, sporządzony i udostępniony przez Ministra w okresie objętym ewaluacją, tj. wykaz ogłoszony komunikatem Ministra Edukacj</w:t>
      </w:r>
      <w:r w:rsidRPr="00EA2171">
        <w:rPr>
          <w:rFonts w:ascii="Times New Roman" w:hAnsi="Times New Roman"/>
          <w:sz w:val="24"/>
          <w:szCs w:val="24"/>
        </w:rPr>
        <w:t>i i Nauki z dnia 1 grudnia 2021 r., ze zmianami i sprostowaniem z dnia 21 grudnia 2021 r.,</w:t>
      </w:r>
    </w:p>
    <w:p w14:paraId="1272265A" w14:textId="77777777" w:rsidR="00B165E8" w:rsidRPr="00EA2171" w:rsidRDefault="00A24AC1">
      <w:pPr>
        <w:pStyle w:val="Akapitzlist"/>
        <w:numPr>
          <w:ilvl w:val="0"/>
          <w:numId w:val="37"/>
        </w:numPr>
        <w:spacing w:after="12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przypadku monografii naukowych wydanych w latach 2017-2021 – ostatni wykaz wydawnictw publikujących recenzowane monografie naukowe, sporządzony i udostępniony prze</w:t>
      </w:r>
      <w:r w:rsidRPr="00EA2171">
        <w:rPr>
          <w:rFonts w:ascii="Times New Roman" w:hAnsi="Times New Roman"/>
          <w:sz w:val="24"/>
          <w:szCs w:val="24"/>
        </w:rPr>
        <w:t>z Ministra w okresie objętym ewaluacją, tj. wykaz ogłoszony komunikatem Ministra Edukacji i Nauki z dnia 22 lipca 2021 r.</w:t>
      </w:r>
    </w:p>
    <w:p w14:paraId="40360896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Na podstawie informacji wprowadzonych do systemu POL-on, algorytm optymalizujący, o którym mowa w § 24 ust. 1 rozporządzenia, dokonał </w:t>
      </w:r>
      <w:r w:rsidRPr="00EA2171">
        <w:rPr>
          <w:rFonts w:ascii="Times New Roman" w:hAnsi="Times New Roman"/>
          <w:sz w:val="24"/>
          <w:szCs w:val="24"/>
        </w:rPr>
        <w:t xml:space="preserve">wyboru osiągnięć stanowiących </w:t>
      </w:r>
      <w:r w:rsidRPr="00EA2171">
        <w:rPr>
          <w:rFonts w:ascii="Times New Roman" w:hAnsi="Times New Roman"/>
          <w:sz w:val="24"/>
          <w:szCs w:val="24"/>
        </w:rPr>
        <w:lastRenderedPageBreak/>
        <w:t xml:space="preserve">podstawę ewaluacji, w sposób zapewniający uzyskanie maksymalnego wyniku punktowego przy uwzględnieniu warunków określonych w § 17, § 18 oraz § 34-36. W dniu 10 lutego 2022 r. Podmiot otrzymał w systemie POL-on wykaz osiągnięć </w:t>
      </w:r>
      <w:r w:rsidRPr="00EA2171">
        <w:rPr>
          <w:rFonts w:ascii="Times New Roman" w:hAnsi="Times New Roman"/>
          <w:sz w:val="24"/>
          <w:szCs w:val="24"/>
        </w:rPr>
        <w:t>wybranych w wyniku zastosowania algorytmu optymalizującego. Zgodnie z § 24 ust. 3 rozporządzenia, kierownik Podmiotu mógł wskazać do oceny inne osiągnięcia niż wybrane w wyniku zastosowania algorytmu optymalizującego. Podmiot nie skorzystał  z tej możliwoś</w:t>
      </w:r>
      <w:r w:rsidRPr="00EA2171">
        <w:rPr>
          <w:rFonts w:ascii="Times New Roman" w:hAnsi="Times New Roman"/>
          <w:sz w:val="24"/>
          <w:szCs w:val="24"/>
        </w:rPr>
        <w:t>ci. W ocenie w kryterium I uwzględniono tylko osiągnięcia naukowe wskazane w opisany powyżej sposób.</w:t>
      </w:r>
    </w:p>
    <w:p w14:paraId="73F43DAD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Osiągnięcia wskazane przez Podmiot do objęcia ewaluacją w dyscyplinie prawo kanoniczne zostały poddane ocenie Komisji, która swoje stanowisko w odniesieniu</w:t>
      </w:r>
      <w:r w:rsidRPr="00EA2171">
        <w:rPr>
          <w:rFonts w:ascii="Times New Roman" w:hAnsi="Times New Roman"/>
          <w:sz w:val="24"/>
          <w:szCs w:val="24"/>
        </w:rPr>
        <w:t xml:space="preserve"> do poszczególnych osiągnięć zamieściła w systemie POL-on, w module SEDN. </w:t>
      </w:r>
    </w:p>
    <w:p w14:paraId="7BEF1838" w14:textId="77777777" w:rsidR="00B165E8" w:rsidRPr="00EA2171" w:rsidRDefault="00A24AC1" w:rsidP="008B1D24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Po zapoznaniu się z informacjami dotyczącymi osiągnięć publikacyjnych Podmiotu przedstawionych do ewaluacji oraz po szczegółowym przeanalizowaniu wyników oceny dokonanej przez Komis</w:t>
      </w:r>
      <w:r w:rsidRPr="00EA2171">
        <w:rPr>
          <w:rFonts w:ascii="Times New Roman" w:hAnsi="Times New Roman"/>
          <w:sz w:val="24"/>
          <w:szCs w:val="24"/>
        </w:rPr>
        <w:t xml:space="preserve">ję, Minister w pełni podzielił stanowisko Komisji. Minister stwierdził, że punktacja dla osiągnięć zaakceptowanych przez Komisję została ustalona w sposób prawidłowy, zgodnie z przywołanymi wyżej przepisami. </w:t>
      </w:r>
    </w:p>
    <w:p w14:paraId="1E811EA5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związku z powyższym, liczba punktów za uwzglę</w:t>
      </w:r>
      <w:r w:rsidRPr="00EA2171">
        <w:rPr>
          <w:rFonts w:ascii="Times New Roman" w:hAnsi="Times New Roman"/>
          <w:sz w:val="24"/>
          <w:szCs w:val="24"/>
        </w:rPr>
        <w:t xml:space="preserve">dnione w ocenie udziały jednostkowe w publikacjach wyniosła ostatecznie </w:t>
      </w:r>
      <w:r w:rsidRPr="00EA2171">
        <w:rPr>
          <w:rFonts w:ascii="Times New Roman" w:hAnsi="Times New Roman"/>
          <w:b/>
          <w:sz w:val="24"/>
          <w:szCs w:val="24"/>
        </w:rPr>
        <w:t>4414 punktów</w:t>
      </w:r>
      <w:r w:rsidRPr="00EA2171">
        <w:rPr>
          <w:rFonts w:ascii="Times New Roman" w:hAnsi="Times New Roman"/>
          <w:sz w:val="24"/>
          <w:szCs w:val="24"/>
        </w:rPr>
        <w:t xml:space="preserve">. </w:t>
      </w:r>
    </w:p>
    <w:p w14:paraId="5A8174FC" w14:textId="77777777" w:rsidR="00B165E8" w:rsidRPr="00EA2171" w:rsidRDefault="00A24AC1" w:rsidP="008B1D24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Obok publikacji naukowych, w ocenie poziomu naukowego prowadzonej działalności uwzględnia się również przyznane patenty na wynalazki, prawa ochronne na wzory użytkowe or</w:t>
      </w:r>
      <w:r w:rsidRPr="00EA2171">
        <w:rPr>
          <w:rFonts w:ascii="Times New Roman" w:hAnsi="Times New Roman"/>
          <w:sz w:val="24"/>
          <w:szCs w:val="24"/>
        </w:rPr>
        <w:t xml:space="preserve">az wyłączne prawa hodowców do odmian roślin  (§ 8 ust. 5 rozporządzenia ). Zgodnie z § 11 ust. 4 rozporządzenia, liczba tych osiągnięć uwzględnianych w ewaluacji nie może być większa niż liczba N. </w:t>
      </w:r>
      <w:r w:rsidRPr="00EA2171">
        <w:rPr>
          <w:rFonts w:ascii="Times New Roman" w:hAnsi="Times New Roman"/>
          <w:sz w:val="24"/>
          <w:szCs w:val="24"/>
        </w:rPr>
        <w:t>Podmiot nie wykazał takich osiągnięć.</w:t>
      </w:r>
    </w:p>
    <w:p w14:paraId="3371C79B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związku z powyższym</w:t>
      </w:r>
      <w:r w:rsidRPr="00EA2171">
        <w:rPr>
          <w:rFonts w:ascii="Times New Roman" w:hAnsi="Times New Roman"/>
          <w:sz w:val="24"/>
          <w:szCs w:val="24"/>
        </w:rPr>
        <w:t xml:space="preserve"> w ramach oceny w kryterium I Podmiotowi w dyscyplinie prawo kanoniczne przyznano łącznie </w:t>
      </w:r>
      <w:r w:rsidRPr="00EA2171">
        <w:rPr>
          <w:rFonts w:ascii="Times New Roman" w:hAnsi="Times New Roman"/>
          <w:b/>
          <w:sz w:val="24"/>
          <w:szCs w:val="24"/>
        </w:rPr>
        <w:t>4414 punktów</w:t>
      </w:r>
      <w:r w:rsidRPr="00EA2171">
        <w:rPr>
          <w:rFonts w:ascii="Times New Roman" w:hAnsi="Times New Roman"/>
          <w:sz w:val="24"/>
          <w:szCs w:val="24"/>
        </w:rPr>
        <w:t>.</w:t>
      </w:r>
    </w:p>
    <w:p w14:paraId="2F0359E7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2171">
        <w:rPr>
          <w:rFonts w:ascii="Times New Roman" w:hAnsi="Times New Roman"/>
          <w:b/>
          <w:sz w:val="24"/>
          <w:szCs w:val="24"/>
        </w:rPr>
        <w:t xml:space="preserve">Ocena podmiotu w kryterium I ewaluacji ustalona zgodnie z zależnością określoną </w:t>
      </w:r>
      <w:r w:rsidRPr="00EA217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 21 rozporządzenia wyniosła </w:t>
      </w:r>
      <w:r w:rsidRPr="00EA2171">
        <w:rPr>
          <w:rFonts w:ascii="Times New Roman" w:hAnsi="Times New Roman"/>
          <w:b/>
          <w:noProof/>
          <w:sz w:val="24"/>
          <w:szCs w:val="24"/>
        </w:rPr>
        <w:t>Q</w:t>
      </w:r>
      <w:r w:rsidRPr="00EA2171">
        <w:rPr>
          <w:rFonts w:ascii="Times New Roman" w:hAnsi="Times New Roman"/>
          <w:b/>
          <w:noProof/>
          <w:sz w:val="24"/>
          <w:szCs w:val="24"/>
          <w:vertAlign w:val="subscript"/>
        </w:rPr>
        <w:t>I </w:t>
      </w:r>
      <w:r w:rsidRPr="00EA2171">
        <w:rPr>
          <w:rFonts w:ascii="Times New Roman" w:hAnsi="Times New Roman"/>
          <w:b/>
          <w:noProof/>
          <w:sz w:val="24"/>
          <w:szCs w:val="24"/>
        </w:rPr>
        <w:t>= 200,64</w:t>
      </w:r>
      <w:r w:rsidRPr="00EA2171">
        <w:rPr>
          <w:rFonts w:ascii="Times New Roman" w:hAnsi="Times New Roman"/>
          <w:b/>
          <w:sz w:val="24"/>
        </w:rPr>
        <w:t>.</w:t>
      </w:r>
    </w:p>
    <w:p w14:paraId="2E9CCF88" w14:textId="77777777" w:rsidR="008B1D24" w:rsidRPr="00EA2171" w:rsidRDefault="00A24AC1" w:rsidP="008B1D24">
      <w:pPr>
        <w:spacing w:after="12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W kryterium II „Efekty </w:t>
      </w:r>
      <w:r w:rsidRPr="00EA2171">
        <w:rPr>
          <w:rFonts w:ascii="Times New Roman" w:hAnsi="Times New Roman"/>
          <w:sz w:val="24"/>
          <w:szCs w:val="24"/>
        </w:rPr>
        <w:t>finansowe badań naukowych i prac rozwojowych”</w:t>
      </w:r>
      <w:r w:rsidRPr="00EA2171">
        <w:rPr>
          <w:rFonts w:ascii="Times New Roman" w:hAnsi="Times New Roman"/>
          <w:noProof/>
          <w:sz w:val="24"/>
          <w:szCs w:val="24"/>
        </w:rPr>
        <w:t xml:space="preserve"> uwzględnia się projekty, o których mowa w § 22 ust. 1 pkt 1 i 2 rozporządzenia, a także przychody z tytułu komercjalizacji wyników badań naukowych lub prac rozwojowych lub know-how związanego z tymi wynikami or</w:t>
      </w:r>
      <w:r w:rsidRPr="00EA2171">
        <w:rPr>
          <w:rFonts w:ascii="Times New Roman" w:hAnsi="Times New Roman"/>
          <w:noProof/>
          <w:sz w:val="24"/>
          <w:szCs w:val="24"/>
        </w:rPr>
        <w:t>az przychody z tytułu usług badawczych świadczonych na zlecenie podmiotów nienależących do systemu szkolnictwa wyższego i nauki. Podmiot nie wyk</w:t>
      </w:r>
      <w:r w:rsidRPr="00EA2171">
        <w:rPr>
          <w:rFonts w:ascii="Times New Roman" w:hAnsi="Times New Roman"/>
          <w:noProof/>
          <w:sz w:val="24"/>
          <w:szCs w:val="24"/>
        </w:rPr>
        <w:t>azał ww. osiągnięć w ewaluacji.</w:t>
      </w:r>
    </w:p>
    <w:p w14:paraId="50D25B5D" w14:textId="77777777" w:rsidR="00B165E8" w:rsidRPr="00EA2171" w:rsidRDefault="00A24AC1" w:rsidP="008B1D2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noProof/>
          <w:sz w:val="24"/>
          <w:szCs w:val="24"/>
        </w:rPr>
        <w:lastRenderedPageBreak/>
        <w:t>W związku z powyższym</w:t>
      </w:r>
      <w:r w:rsidRPr="00EA2171">
        <w:rPr>
          <w:rFonts w:ascii="Times New Roman" w:hAnsi="Times New Roman"/>
          <w:sz w:val="24"/>
          <w:szCs w:val="24"/>
        </w:rPr>
        <w:t xml:space="preserve">, za osiągnięcia Podmiotu w ramach kryterium II ewaluacji </w:t>
      </w:r>
      <w:r w:rsidRPr="00EA2171">
        <w:rPr>
          <w:rFonts w:ascii="Times New Roman" w:hAnsi="Times New Roman"/>
          <w:sz w:val="24"/>
          <w:szCs w:val="24"/>
        </w:rPr>
        <w:t>n</w:t>
      </w:r>
      <w:r w:rsidRPr="00EA2171">
        <w:rPr>
          <w:rFonts w:ascii="Times New Roman" w:hAnsi="Times New Roman"/>
          <w:sz w:val="24"/>
          <w:szCs w:val="24"/>
        </w:rPr>
        <w:t xml:space="preserve">ie </w:t>
      </w:r>
      <w:r w:rsidRPr="00EA2171">
        <w:rPr>
          <w:rFonts w:ascii="Times New Roman" w:hAnsi="Times New Roman"/>
          <w:sz w:val="24"/>
          <w:szCs w:val="24"/>
        </w:rPr>
        <w:t>przyznano</w:t>
      </w:r>
      <w:r w:rsidRPr="00EA2171">
        <w:rPr>
          <w:rFonts w:ascii="Times New Roman" w:hAnsi="Times New Roman"/>
          <w:sz w:val="24"/>
          <w:szCs w:val="24"/>
        </w:rPr>
        <w:t>.</w:t>
      </w:r>
      <w:r w:rsidRPr="00EA2171">
        <w:rPr>
          <w:rFonts w:ascii="Times New Roman" w:hAnsi="Times New Roman"/>
          <w:sz w:val="24"/>
          <w:szCs w:val="24"/>
        </w:rPr>
        <w:t xml:space="preserve"> </w:t>
      </w:r>
    </w:p>
    <w:p w14:paraId="3107D926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2171">
        <w:rPr>
          <w:rFonts w:ascii="Times New Roman" w:hAnsi="Times New Roman"/>
          <w:b/>
          <w:sz w:val="24"/>
          <w:szCs w:val="24"/>
        </w:rPr>
        <w:t xml:space="preserve">Ocena podmiotu w kryterium II ewaluacji, ustalona zgodnie z zależnością określoną </w:t>
      </w:r>
      <w:r w:rsidRPr="00EA217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 22 ust. 9 rozporządzenia, wyniosła </w:t>
      </w:r>
      <w:r w:rsidRPr="00EA2171">
        <w:rPr>
          <w:rFonts w:ascii="Times New Roman" w:hAnsi="Times New Roman"/>
          <w:b/>
          <w:noProof/>
          <w:sz w:val="24"/>
          <w:szCs w:val="24"/>
        </w:rPr>
        <w:t>Q</w:t>
      </w:r>
      <w:r w:rsidRPr="00EA2171">
        <w:rPr>
          <w:rFonts w:ascii="Times New Roman" w:hAnsi="Times New Roman"/>
          <w:b/>
          <w:noProof/>
          <w:sz w:val="24"/>
          <w:szCs w:val="24"/>
          <w:vertAlign w:val="subscript"/>
        </w:rPr>
        <w:t>II </w:t>
      </w:r>
      <w:r w:rsidRPr="00EA2171">
        <w:rPr>
          <w:rFonts w:ascii="Times New Roman" w:hAnsi="Times New Roman"/>
          <w:b/>
          <w:noProof/>
          <w:sz w:val="24"/>
          <w:szCs w:val="24"/>
        </w:rPr>
        <w:t>= 0.</w:t>
      </w:r>
    </w:p>
    <w:p w14:paraId="152262E5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ramach oceny w kryterium III „Wpływ działalności naukowej na funkcjonowanie społeczeństwa i gospodarki”,</w:t>
      </w:r>
      <w:r w:rsidRPr="00EA2171">
        <w:rPr>
          <w:rFonts w:ascii="Times New Roman" w:hAnsi="Times New Roman"/>
          <w:noProof/>
          <w:sz w:val="24"/>
          <w:szCs w:val="24"/>
        </w:rPr>
        <w:t xml:space="preserve"> zgodni</w:t>
      </w:r>
      <w:r w:rsidRPr="00EA2171">
        <w:rPr>
          <w:rFonts w:ascii="Times New Roman" w:hAnsi="Times New Roman"/>
          <w:noProof/>
          <w:sz w:val="24"/>
          <w:szCs w:val="24"/>
        </w:rPr>
        <w:t>e z § 23 ust. 3 rozporządzenia, Podmiot był zobowiązany przedstawić do oceny 2</w:t>
      </w:r>
      <w:r w:rsidRPr="00EA2171">
        <w:rPr>
          <w:rFonts w:ascii="Times New Roman" w:hAnsi="Times New Roman"/>
          <w:noProof/>
          <w:sz w:val="24"/>
          <w:szCs w:val="24"/>
        </w:rPr>
        <w:t xml:space="preserve"> opisy</w:t>
      </w:r>
      <w:r w:rsidRPr="00EA2171">
        <w:rPr>
          <w:rFonts w:ascii="Times New Roman" w:hAnsi="Times New Roman"/>
          <w:noProof/>
          <w:sz w:val="24"/>
          <w:szCs w:val="24"/>
        </w:rPr>
        <w:t xml:space="preserve"> wpływu. W związku z § 23 ust. 4 rozporządzenia, Podmiotowi przysługiwało prawo do przedstawienia 3 dodatkowych opisów wpływu.  Podmiot nie</w:t>
      </w:r>
      <w:r w:rsidRPr="00EA2171">
        <w:rPr>
          <w:rFonts w:ascii="Times New Roman" w:hAnsi="Times New Roman"/>
          <w:noProof/>
          <w:sz w:val="24"/>
          <w:szCs w:val="24"/>
        </w:rPr>
        <w:t xml:space="preserve"> </w:t>
      </w:r>
      <w:r w:rsidRPr="00EA2171">
        <w:rPr>
          <w:rFonts w:ascii="Times New Roman" w:hAnsi="Times New Roman"/>
          <w:noProof/>
          <w:sz w:val="24"/>
          <w:szCs w:val="24"/>
        </w:rPr>
        <w:t xml:space="preserve">skorzystał z tego prawa i </w:t>
      </w:r>
      <w:r w:rsidRPr="00EA2171">
        <w:rPr>
          <w:rFonts w:ascii="Times New Roman" w:hAnsi="Times New Roman"/>
          <w:noProof/>
          <w:sz w:val="24"/>
          <w:szCs w:val="24"/>
        </w:rPr>
        <w:t xml:space="preserve">nie </w:t>
      </w:r>
      <w:r w:rsidRPr="00EA2171">
        <w:rPr>
          <w:rFonts w:ascii="Times New Roman" w:hAnsi="Times New Roman"/>
          <w:noProof/>
          <w:sz w:val="24"/>
          <w:szCs w:val="24"/>
        </w:rPr>
        <w:t>przedstawił do oceny dodatkowych opisów wpływu.</w:t>
      </w:r>
    </w:p>
    <w:p w14:paraId="6338A7BB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2171">
        <w:rPr>
          <w:rFonts w:ascii="Times New Roman" w:hAnsi="Times New Roman"/>
          <w:noProof/>
          <w:sz w:val="24"/>
          <w:szCs w:val="24"/>
        </w:rPr>
        <w:t>Komisja oceniła 2</w:t>
      </w:r>
      <w:r w:rsidRPr="00EA2171">
        <w:rPr>
          <w:rFonts w:ascii="Times New Roman" w:hAnsi="Times New Roman"/>
          <w:noProof/>
          <w:sz w:val="24"/>
          <w:szCs w:val="24"/>
        </w:rPr>
        <w:t xml:space="preserve"> opisy</w:t>
      </w:r>
      <w:r w:rsidRPr="00EA2171">
        <w:rPr>
          <w:rFonts w:ascii="Times New Roman" w:hAnsi="Times New Roman"/>
          <w:noProof/>
          <w:sz w:val="24"/>
          <w:szCs w:val="24"/>
        </w:rPr>
        <w:t xml:space="preserve"> wpływu. </w:t>
      </w:r>
    </w:p>
    <w:p w14:paraId="0F87A826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Poszczególne opisy wpływu zostały ocenione przez  ekspertów w sposób następujący:</w:t>
      </w:r>
    </w:p>
    <w:p w14:paraId="624A6CE7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</w:rPr>
        <w:t xml:space="preserve"> </w:t>
      </w:r>
    </w:p>
    <w:p w14:paraId="5C40D579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1</w:t>
      </w:r>
      <w:r w:rsidRPr="00EA2171">
        <w:rPr>
          <w:rFonts w:ascii="Times New Roman" w:hAnsi="Times New Roman"/>
          <w:sz w:val="24"/>
        </w:rPr>
        <w:t>)</w:t>
      </w:r>
      <w:r w:rsidRPr="00EA2171">
        <w:rPr>
          <w:rFonts w:ascii="Times New Roman" w:hAnsi="Times New Roman"/>
          <w:sz w:val="24"/>
          <w:szCs w:val="24"/>
        </w:rPr>
        <w:t xml:space="preserve"> Upowszechnienie prawa kanonicznego i podnoszenie jego znaczenia w życiu społecznym</w:t>
      </w:r>
    </w:p>
    <w:p w14:paraId="3E4A70F4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Ocena:  75 pkt, w tym 50</w:t>
      </w:r>
      <w:r w:rsidRPr="00EA2171">
        <w:rPr>
          <w:rFonts w:ascii="Times New Roman" w:hAnsi="Times New Roman"/>
          <w:sz w:val="24"/>
          <w:szCs w:val="24"/>
        </w:rPr>
        <w:t> pkt za zasięg wpływu</w:t>
      </w:r>
      <w:r w:rsidRPr="00EA2171">
        <w:rPr>
          <w:rFonts w:ascii="Times New Roman" w:hAnsi="Times New Roman"/>
          <w:sz w:val="24"/>
          <w:szCs w:val="24"/>
        </w:rPr>
        <w:t xml:space="preserve"> i 25 pkt za znaczenie wpływu</w:t>
      </w:r>
    </w:p>
    <w:p w14:paraId="48DC0CFE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Eksperci uznali, że d</w:t>
      </w:r>
      <w:r w:rsidRPr="00EA2171">
        <w:rPr>
          <w:rFonts w:ascii="Times New Roman" w:hAnsi="Times New Roman"/>
          <w:sz w:val="24"/>
          <w:szCs w:val="24"/>
        </w:rPr>
        <w:t xml:space="preserve">ziałania </w:t>
      </w:r>
      <w:r w:rsidRPr="00EA2171">
        <w:rPr>
          <w:rFonts w:ascii="Times New Roman" w:hAnsi="Times New Roman"/>
          <w:sz w:val="24"/>
          <w:szCs w:val="24"/>
        </w:rPr>
        <w:t>P</w:t>
      </w:r>
      <w:r w:rsidRPr="00EA2171">
        <w:rPr>
          <w:rFonts w:ascii="Times New Roman" w:hAnsi="Times New Roman"/>
          <w:sz w:val="24"/>
          <w:szCs w:val="24"/>
        </w:rPr>
        <w:t>odmiotu, mające na celu upowszechnienie prawa kanonicznego i podno</w:t>
      </w:r>
      <w:r w:rsidRPr="00EA2171">
        <w:rPr>
          <w:rFonts w:ascii="Times New Roman" w:hAnsi="Times New Roman"/>
          <w:sz w:val="24"/>
          <w:szCs w:val="24"/>
        </w:rPr>
        <w:t>szenie jego znaczenia, docierały do szerokiego grona odbiorców, przede wszystkim w</w:t>
      </w:r>
      <w:r w:rsidRPr="00EA2171">
        <w:rPr>
          <w:rFonts w:ascii="Times New Roman" w:hAnsi="Times New Roman"/>
          <w:sz w:val="24"/>
          <w:szCs w:val="24"/>
        </w:rPr>
        <w:t> </w:t>
      </w:r>
      <w:r w:rsidRPr="00EA2171">
        <w:rPr>
          <w:rFonts w:ascii="Times New Roman" w:hAnsi="Times New Roman"/>
          <w:sz w:val="24"/>
          <w:szCs w:val="24"/>
        </w:rPr>
        <w:t>Polsce, ale też i poza jej granicami. Można więc zasadnie uznać ich międzynarodowy zasięg. Docierały one nie tylko do osób korzystających ex professo z pomocy kanonistów, al</w:t>
      </w:r>
      <w:r w:rsidRPr="00EA2171">
        <w:rPr>
          <w:rFonts w:ascii="Times New Roman" w:hAnsi="Times New Roman"/>
          <w:sz w:val="24"/>
          <w:szCs w:val="24"/>
        </w:rPr>
        <w:t>e w</w:t>
      </w:r>
      <w:r w:rsidRPr="00EA2171">
        <w:rPr>
          <w:rFonts w:ascii="Times New Roman" w:hAnsi="Times New Roman"/>
          <w:sz w:val="24"/>
          <w:szCs w:val="24"/>
        </w:rPr>
        <w:t> </w:t>
      </w:r>
      <w:r w:rsidRPr="00EA2171">
        <w:rPr>
          <w:rFonts w:ascii="Times New Roman" w:hAnsi="Times New Roman"/>
          <w:sz w:val="24"/>
          <w:szCs w:val="24"/>
        </w:rPr>
        <w:t>znacznym stopniu do szerokiego i zróżnicowanego grona odbiorców (młodzież szkolna, odbiorcy przekazów medialnych). W ramach tej działalności były zaangażowane zarówno gremia profesorskie, jak i doktoranci i studenci.</w:t>
      </w:r>
      <w:r w:rsidRPr="00EA2171">
        <w:rPr>
          <w:rFonts w:ascii="Times New Roman" w:hAnsi="Times New Roman"/>
          <w:sz w:val="24"/>
          <w:szCs w:val="24"/>
        </w:rPr>
        <w:t xml:space="preserve"> </w:t>
      </w:r>
      <w:r w:rsidRPr="00EA2171">
        <w:rPr>
          <w:rFonts w:ascii="Times New Roman" w:hAnsi="Times New Roman"/>
          <w:sz w:val="24"/>
          <w:szCs w:val="24"/>
        </w:rPr>
        <w:t>Przedstawione dowody potwierdzają z</w:t>
      </w:r>
      <w:r w:rsidRPr="00EA2171">
        <w:rPr>
          <w:rFonts w:ascii="Times New Roman" w:hAnsi="Times New Roman"/>
          <w:sz w:val="24"/>
          <w:szCs w:val="24"/>
        </w:rPr>
        <w:t xml:space="preserve">aistnienie wpływu społecznego </w:t>
      </w:r>
      <w:r w:rsidRPr="00EA2171">
        <w:rPr>
          <w:rFonts w:ascii="Times New Roman" w:hAnsi="Times New Roman"/>
          <w:sz w:val="24"/>
          <w:szCs w:val="24"/>
        </w:rPr>
        <w:t>oraz istotną rolę ewaluowanego P</w:t>
      </w:r>
      <w:r w:rsidRPr="00EA2171">
        <w:rPr>
          <w:rFonts w:ascii="Times New Roman" w:hAnsi="Times New Roman"/>
          <w:sz w:val="24"/>
          <w:szCs w:val="24"/>
        </w:rPr>
        <w:t>odmiotu w zaistnienie tegoż wpływu. Można go uznać za istotny. Beneficjenci odnieśli wiele korzyści z tych działań: od pomocy eksperckiej w przypadku instytucji kościelnych po uzyskanie kompeten</w:t>
      </w:r>
      <w:r w:rsidRPr="00EA2171">
        <w:rPr>
          <w:rFonts w:ascii="Times New Roman" w:hAnsi="Times New Roman"/>
          <w:sz w:val="24"/>
          <w:szCs w:val="24"/>
        </w:rPr>
        <w:t>tnej i fachowo przekazanej wiedzy, dotyczącej aktualnych szczegółowych kwestii prawnych (sprawy małżeńskie, przestępstwa i kary, ochrona małoletnich), w przypadku osób mających w tej materii nikłą znajomość rzeczy. Można bez wątpienia uznać, że u beneficje</w:t>
      </w:r>
      <w:r w:rsidRPr="00EA2171">
        <w:rPr>
          <w:rFonts w:ascii="Times New Roman" w:hAnsi="Times New Roman"/>
          <w:sz w:val="24"/>
          <w:szCs w:val="24"/>
        </w:rPr>
        <w:t>ntów nastąpił wzrost świadomości prawnej.</w:t>
      </w:r>
      <w:r w:rsidRPr="00EA2171">
        <w:rPr>
          <w:rFonts w:ascii="Times New Roman" w:hAnsi="Times New Roman"/>
          <w:sz w:val="24"/>
          <w:szCs w:val="24"/>
        </w:rPr>
        <w:t xml:space="preserve"> </w:t>
      </w:r>
      <w:r w:rsidRPr="00EA2171">
        <w:rPr>
          <w:rFonts w:ascii="Times New Roman" w:hAnsi="Times New Roman"/>
          <w:sz w:val="24"/>
          <w:szCs w:val="24"/>
        </w:rPr>
        <w:t xml:space="preserve">Deklarowana interdyscyplinarność rzeczywiście zaistniała i wniosła istotny wkład w osiągnięte wyniki podjętych prac. Korzystanie z metod i osiągnięć takich dyscyplin jak np. teologia, historia, prawo, psychologia, </w:t>
      </w:r>
      <w:r w:rsidRPr="00EA2171">
        <w:rPr>
          <w:rFonts w:ascii="Times New Roman" w:hAnsi="Times New Roman"/>
          <w:sz w:val="24"/>
          <w:szCs w:val="24"/>
        </w:rPr>
        <w:t>seksuologia, zagwarantowało wysoką jakość merytoryczną działań a przez to i skuteczność społecznego oddziaływania.</w:t>
      </w:r>
    </w:p>
    <w:p w14:paraId="3CEB49A2" w14:textId="77777777" w:rsidR="007D1037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Eksperci uznali, że interdyscyplinarność badań naukowych lub prac rozwojowych miała kluczowe znaczenie dla powstania danego wpływu.</w:t>
      </w:r>
    </w:p>
    <w:p w14:paraId="2974B221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>W związku</w:t>
      </w:r>
      <w:r w:rsidRPr="00EA2171">
        <w:rPr>
          <w:rFonts w:ascii="Times New Roman" w:hAnsi="Times New Roman"/>
          <w:sz w:val="24"/>
          <w:szCs w:val="24"/>
        </w:rPr>
        <w:t xml:space="preserve"> z tym ostateczną ocenę opisu wpływu zwiększono o 20% do wysokości</w:t>
      </w:r>
      <w:r w:rsidRPr="00EA2171">
        <w:t xml:space="preserve"> </w:t>
      </w:r>
      <w:r w:rsidRPr="00EA2171">
        <w:rPr>
          <w:rFonts w:ascii="Times New Roman" w:hAnsi="Times New Roman"/>
          <w:b/>
          <w:sz w:val="24"/>
          <w:szCs w:val="24"/>
        </w:rPr>
        <w:t>90 pkt.</w:t>
      </w:r>
      <w:r w:rsidRPr="00EA2171">
        <w:rPr>
          <w:rFonts w:ascii="Arial" w:hAnsi="Arial" w:cs="Arial"/>
          <w:color w:val="444444"/>
          <w:sz w:val="21"/>
          <w:szCs w:val="21"/>
        </w:rPr>
        <w:t xml:space="preserve"> </w:t>
      </w:r>
    </w:p>
    <w:p w14:paraId="7CE27380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2</w:t>
      </w:r>
      <w:r w:rsidRPr="00EA2171">
        <w:rPr>
          <w:rFonts w:ascii="Times New Roman" w:hAnsi="Times New Roman"/>
          <w:sz w:val="24"/>
        </w:rPr>
        <w:t>)</w:t>
      </w:r>
      <w:r w:rsidRPr="00EA2171">
        <w:rPr>
          <w:rFonts w:ascii="Times New Roman" w:hAnsi="Times New Roman"/>
          <w:sz w:val="24"/>
          <w:szCs w:val="24"/>
        </w:rPr>
        <w:t xml:space="preserve"> Wsparcie naukowe podmiotów władzy administracyjnej i sądowej w Kościele</w:t>
      </w:r>
    </w:p>
    <w:p w14:paraId="1675FBB3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Ocena:  75 pkt, w tym 50</w:t>
      </w:r>
      <w:r w:rsidRPr="00EA2171">
        <w:rPr>
          <w:rFonts w:ascii="Times New Roman" w:hAnsi="Times New Roman"/>
          <w:sz w:val="24"/>
          <w:szCs w:val="24"/>
        </w:rPr>
        <w:t> pkt za zasięg wpływu</w:t>
      </w:r>
      <w:r w:rsidRPr="00EA2171">
        <w:rPr>
          <w:rFonts w:ascii="Times New Roman" w:hAnsi="Times New Roman"/>
          <w:sz w:val="24"/>
          <w:szCs w:val="24"/>
        </w:rPr>
        <w:t xml:space="preserve"> i 25 pkt za znaczenie wpływu</w:t>
      </w:r>
    </w:p>
    <w:p w14:paraId="4745C1CB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Eksperci uznali, że d</w:t>
      </w:r>
      <w:r w:rsidRPr="00EA2171">
        <w:rPr>
          <w:rFonts w:ascii="Times New Roman" w:hAnsi="Times New Roman"/>
          <w:sz w:val="24"/>
          <w:szCs w:val="24"/>
        </w:rPr>
        <w:t>ziałania naukowe, scharakteryzowane jako wsparcie naukowe podmiotów władzy administracyjnej i sądowej w Kościele, miały, pod względem swego szeroko rozumianego zasięgu, charakter międzynarodowy. Potwierdzają to przedstawione obficie dowody wpływu. Wsparcie</w:t>
      </w:r>
      <w:r w:rsidRPr="00EA2171">
        <w:rPr>
          <w:rFonts w:ascii="Times New Roman" w:hAnsi="Times New Roman"/>
          <w:sz w:val="24"/>
          <w:szCs w:val="24"/>
        </w:rPr>
        <w:t xml:space="preserve"> to było konieczne ze względu na pojawiające się nowe uregulowania prawa kanonicznego dotyczące administracji i sądownictwa w Kościele katolickim.</w:t>
      </w:r>
      <w:r w:rsidRPr="00EA2171">
        <w:rPr>
          <w:rFonts w:ascii="Times New Roman" w:hAnsi="Times New Roman"/>
          <w:sz w:val="24"/>
          <w:szCs w:val="24"/>
        </w:rPr>
        <w:t xml:space="preserve"> </w:t>
      </w:r>
      <w:r w:rsidRPr="00EA2171">
        <w:rPr>
          <w:rFonts w:ascii="Times New Roman" w:hAnsi="Times New Roman"/>
          <w:sz w:val="24"/>
          <w:szCs w:val="24"/>
        </w:rPr>
        <w:t>Znaczenie wpływu społecznego podjętych działań, potwierdzone dowodami, można ocenić jako istotne. Beneficjenc</w:t>
      </w:r>
      <w:r w:rsidRPr="00EA2171">
        <w:rPr>
          <w:rFonts w:ascii="Times New Roman" w:hAnsi="Times New Roman"/>
          <w:sz w:val="24"/>
          <w:szCs w:val="24"/>
        </w:rPr>
        <w:t>i tych działań otrzymali merytoryczne wsparcie, które było pomocne dla właściwego funkcjonowania kurii diecezjalnych i zakonnych, sądów kościelnych oraz pracy duszpasterzy. Opiniowane działania sprzyjały wzrostowi umiejętności właściwego interpretowania no</w:t>
      </w:r>
      <w:r w:rsidRPr="00EA2171">
        <w:rPr>
          <w:rFonts w:ascii="Times New Roman" w:hAnsi="Times New Roman"/>
          <w:sz w:val="24"/>
          <w:szCs w:val="24"/>
        </w:rPr>
        <w:t>rm prawnych oraz kształtowaniu postawy praworządności w</w:t>
      </w:r>
      <w:r w:rsidRPr="00EA2171">
        <w:rPr>
          <w:rFonts w:ascii="Times New Roman" w:hAnsi="Times New Roman"/>
          <w:sz w:val="24"/>
          <w:szCs w:val="24"/>
        </w:rPr>
        <w:t> </w:t>
      </w:r>
      <w:r w:rsidRPr="00EA2171">
        <w:rPr>
          <w:rFonts w:ascii="Times New Roman" w:hAnsi="Times New Roman"/>
          <w:sz w:val="24"/>
          <w:szCs w:val="24"/>
        </w:rPr>
        <w:t>sprawowaniu kanonicznej władzy administracyjnej i sądowej. Przy czym, co istotne, podejmowano w tych działaniach ważne kwestie nie tylko dla społeczności kościelnej, zarówno w zakresie kanonicznego pr</w:t>
      </w:r>
      <w:r w:rsidRPr="00EA2171">
        <w:rPr>
          <w:rFonts w:ascii="Times New Roman" w:hAnsi="Times New Roman"/>
          <w:sz w:val="24"/>
          <w:szCs w:val="24"/>
        </w:rPr>
        <w:t>awa administracyjnego (m.in. ochrona małoletnich, ochrona danych osobowych), jak i sądownictwa kościelnego (m.in. procesy małżeńskie).</w:t>
      </w:r>
      <w:r w:rsidRPr="00EA2171">
        <w:rPr>
          <w:rFonts w:ascii="Times New Roman" w:hAnsi="Times New Roman"/>
          <w:sz w:val="24"/>
          <w:szCs w:val="24"/>
        </w:rPr>
        <w:t xml:space="preserve"> Eksperci wskazali, że d</w:t>
      </w:r>
      <w:r w:rsidRPr="00EA2171">
        <w:rPr>
          <w:rFonts w:ascii="Times New Roman" w:hAnsi="Times New Roman"/>
          <w:sz w:val="24"/>
          <w:szCs w:val="24"/>
        </w:rPr>
        <w:t>eklarowana interdyscyplinarność rzeczywiście zaistniała. Konieczne było, dla zrealizowania obraneg</w:t>
      </w:r>
      <w:r w:rsidRPr="00EA2171">
        <w:rPr>
          <w:rFonts w:ascii="Times New Roman" w:hAnsi="Times New Roman"/>
          <w:sz w:val="24"/>
          <w:szCs w:val="24"/>
        </w:rPr>
        <w:t>o celu działań, korzystanie z metod i osiągnięć takich dyscyplin jak np. nauki prawne (prawo polskie i międzynarodowe), nauki medyczne (psychiatria) oraz nauki społeczne (psychologia).</w:t>
      </w:r>
    </w:p>
    <w:p w14:paraId="5A285253" w14:textId="77777777" w:rsidR="007D1037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Eksperci uznali, że interdyscyplinarność badań naukowych lub prac rozwo</w:t>
      </w:r>
      <w:r w:rsidRPr="00EA2171">
        <w:rPr>
          <w:rFonts w:ascii="Times New Roman" w:hAnsi="Times New Roman"/>
          <w:sz w:val="24"/>
          <w:szCs w:val="24"/>
        </w:rPr>
        <w:t>jowych miała kluczowe znaczenie dla powstania danego wpływu.</w:t>
      </w:r>
    </w:p>
    <w:p w14:paraId="57EB223A" w14:textId="77777777" w:rsidR="00B165E8" w:rsidRPr="00EA2171" w:rsidRDefault="00A24AC1">
      <w:pPr>
        <w:spacing w:after="120" w:line="360" w:lineRule="auto"/>
        <w:jc w:val="both"/>
        <w:outlineLvl w:val="0"/>
        <w:rPr>
          <w:rFonts w:ascii="Arial" w:hAnsi="Arial" w:cs="Arial"/>
          <w:color w:val="444444"/>
          <w:sz w:val="21"/>
          <w:szCs w:val="21"/>
        </w:rPr>
      </w:pPr>
      <w:r w:rsidRPr="00EA2171">
        <w:rPr>
          <w:rFonts w:ascii="Times New Roman" w:hAnsi="Times New Roman"/>
          <w:sz w:val="24"/>
          <w:szCs w:val="24"/>
        </w:rPr>
        <w:t>W związku z tym ostateczną ocenę opisu wpływu zwiększono o 20% do wysokości</w:t>
      </w:r>
      <w:r w:rsidRPr="00EA2171">
        <w:t xml:space="preserve"> </w:t>
      </w:r>
      <w:r w:rsidRPr="00EA2171">
        <w:rPr>
          <w:rFonts w:ascii="Times New Roman" w:hAnsi="Times New Roman"/>
          <w:b/>
          <w:sz w:val="24"/>
          <w:szCs w:val="24"/>
        </w:rPr>
        <w:t>90 pkt.</w:t>
      </w:r>
      <w:r w:rsidRPr="00EA2171">
        <w:rPr>
          <w:rFonts w:ascii="Arial" w:hAnsi="Arial" w:cs="Arial"/>
          <w:color w:val="444444"/>
          <w:sz w:val="21"/>
          <w:szCs w:val="21"/>
        </w:rPr>
        <w:t xml:space="preserve"> </w:t>
      </w:r>
    </w:p>
    <w:p w14:paraId="728CF05F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2171">
        <w:rPr>
          <w:rFonts w:ascii="Times New Roman" w:hAnsi="Times New Roman"/>
          <w:b/>
          <w:sz w:val="24"/>
          <w:szCs w:val="24"/>
        </w:rPr>
        <w:t>W związku z powyższym, ocena Podmiotu w III kryterium ewaluacji, ustalona – zgodnie z § 23 ust. 11 rozporządze</w:t>
      </w:r>
      <w:r w:rsidRPr="00EA2171">
        <w:rPr>
          <w:rFonts w:ascii="Times New Roman" w:hAnsi="Times New Roman"/>
          <w:b/>
          <w:sz w:val="24"/>
          <w:szCs w:val="24"/>
        </w:rPr>
        <w:t xml:space="preserve">nia – jako średnia arytmetyczna uzyskanych przez Podmiot ocen opisów wpływu, wynosi </w:t>
      </w:r>
      <w:r w:rsidRPr="00EA2171">
        <w:rPr>
          <w:rFonts w:ascii="Times New Roman" w:hAnsi="Times New Roman"/>
          <w:b/>
          <w:noProof/>
          <w:sz w:val="24"/>
          <w:szCs w:val="24"/>
        </w:rPr>
        <w:t>Q</w:t>
      </w:r>
      <w:r w:rsidRPr="00EA2171">
        <w:rPr>
          <w:rFonts w:ascii="Times New Roman" w:hAnsi="Times New Roman"/>
          <w:b/>
          <w:noProof/>
          <w:sz w:val="24"/>
          <w:szCs w:val="24"/>
          <w:vertAlign w:val="subscript"/>
        </w:rPr>
        <w:t>III </w:t>
      </w:r>
      <w:r w:rsidRPr="00EA2171">
        <w:rPr>
          <w:rFonts w:ascii="Times New Roman" w:hAnsi="Times New Roman"/>
          <w:b/>
          <w:noProof/>
          <w:sz w:val="24"/>
          <w:szCs w:val="24"/>
        </w:rPr>
        <w:t>= 90.</w:t>
      </w:r>
    </w:p>
    <w:p w14:paraId="23EE5C88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Zgodnie z § 27 ust. 1 rozporządzenia, Komisja określiła kategorię naukową proponowaną dla Podmiotu w dyscyplinie naukowej prawo kanoniczne na podstawie porównani</w:t>
      </w:r>
      <w:r w:rsidRPr="00EA2171">
        <w:rPr>
          <w:rFonts w:ascii="Times New Roman" w:hAnsi="Times New Roman"/>
          <w:sz w:val="24"/>
          <w:szCs w:val="24"/>
        </w:rPr>
        <w:t>a przyznanych mu ocen, w ramach poszczególnych kryteriów ewaluacji, z odpowiednimi wartościami referencyjnymi dla kategorii naukowych A, B+ i B, stosując algorytm określony w załączniku nr 2 do rozporządzenia. Do porównania zastosowano próg pełnego przewyż</w:t>
      </w:r>
      <w:r w:rsidRPr="00EA2171">
        <w:rPr>
          <w:rFonts w:ascii="Times New Roman" w:hAnsi="Times New Roman"/>
          <w:sz w:val="24"/>
          <w:szCs w:val="24"/>
        </w:rPr>
        <w:t>szania G, ustalony przez Komisję uchwałą nr 15/2022 z dnia 27 kwietnia 2022 r. w wysokości 0,3.</w:t>
      </w:r>
    </w:p>
    <w:p w14:paraId="0A60962A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 xml:space="preserve">Wartości referencyjne oznaczają zestaw referencyjnych wartości ocen punktowych określonych dla każdego z kryteriów ewaluacji działalności naukowej, </w:t>
      </w:r>
      <w:r w:rsidRPr="00EA2171">
        <w:rPr>
          <w:rFonts w:ascii="Times New Roman" w:hAnsi="Times New Roman"/>
          <w:sz w:val="24"/>
          <w:szCs w:val="24"/>
        </w:rPr>
        <w:t>służących kwalifikacji podmiotów prowadzących działalność naukową w ramach danej dyscypliny do kategorii naukowych A, B+, B lub C.</w:t>
      </w:r>
    </w:p>
    <w:p w14:paraId="366D8B0C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Biorąc pod uwagę przesłanki określone w § 26 ust. 2 rozporządzenia, Komisja uchwałą nr 15/2022 z dnia 27 kwietnia 2022 r. okr</w:t>
      </w:r>
      <w:r w:rsidRPr="00EA2171">
        <w:rPr>
          <w:rFonts w:ascii="Times New Roman" w:hAnsi="Times New Roman"/>
          <w:sz w:val="24"/>
          <w:szCs w:val="24"/>
        </w:rPr>
        <w:t>eśliła proponowane wartości referencyjne dla poszczególnych dyscyplin naukowych i artystycznych. Przewodniczący Komisji przedstawił zestaw proponowanych wartości referencyjnych Ministrowi. Na podstawie powyższej propozycji, biorąc pod uwagę specyfikę prowa</w:t>
      </w:r>
      <w:r w:rsidRPr="00EA2171">
        <w:rPr>
          <w:rFonts w:ascii="Times New Roman" w:hAnsi="Times New Roman"/>
          <w:sz w:val="24"/>
          <w:szCs w:val="24"/>
        </w:rPr>
        <w:t>dzenia działalności naukowej w tych dyscyplinach, w dniu 13 maja 2022 r. Minister ustalił wartości referencyjne dla kategorii naukowych A, B+ i B dla poszczególnych dyscyplin naukowych i artystycznych.</w:t>
      </w:r>
    </w:p>
    <w:p w14:paraId="237C1145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Dla dyscypliny naukowej prawo kanoniczne wartości refe</w:t>
      </w:r>
      <w:r w:rsidRPr="00EA2171">
        <w:rPr>
          <w:rFonts w:ascii="Times New Roman" w:hAnsi="Times New Roman"/>
          <w:sz w:val="24"/>
          <w:szCs w:val="24"/>
        </w:rPr>
        <w:t>rencyjne wynoszą:</w:t>
      </w:r>
    </w:p>
    <w:p w14:paraId="69AF4999" w14:textId="77777777" w:rsidR="00B165E8" w:rsidRPr="00EA2171" w:rsidRDefault="00A24AC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kryterium I „Poziom naukowy lub artystyczny prowadzonej działalności naukowej” </w:t>
      </w:r>
    </w:p>
    <w:p w14:paraId="04A76201" w14:textId="77777777" w:rsidR="00B165E8" w:rsidRPr="00EA2171" w:rsidRDefault="00A24AC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IA </w:t>
      </w:r>
      <w:r w:rsidRPr="00EA2171">
        <w:rPr>
          <w:rFonts w:ascii="Times New Roman" w:hAnsi="Times New Roman"/>
          <w:sz w:val="24"/>
          <w:szCs w:val="24"/>
        </w:rPr>
        <w:t>= 168,538 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IB+ </w:t>
      </w:r>
      <w:r w:rsidRPr="00EA2171">
        <w:rPr>
          <w:rFonts w:ascii="Times New Roman" w:hAnsi="Times New Roman"/>
          <w:sz w:val="24"/>
          <w:szCs w:val="24"/>
        </w:rPr>
        <w:t>= 126,403 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IB </w:t>
      </w:r>
      <w:r w:rsidRPr="00EA2171">
        <w:rPr>
          <w:rFonts w:ascii="Times New Roman" w:hAnsi="Times New Roman"/>
          <w:sz w:val="24"/>
          <w:szCs w:val="24"/>
        </w:rPr>
        <w:t>= 80,256 pkt,</w:t>
      </w:r>
    </w:p>
    <w:p w14:paraId="246777AA" w14:textId="77777777" w:rsidR="00B165E8" w:rsidRPr="00EA2171" w:rsidRDefault="00A24AC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 kryterium II „Efekty finansowe badań naukowych i prac rozwojowych” </w:t>
      </w:r>
    </w:p>
    <w:p w14:paraId="30666A2F" w14:textId="77777777" w:rsidR="00B165E8" w:rsidRPr="00EA2171" w:rsidRDefault="00A24AC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IIA </w:t>
      </w:r>
      <w:r w:rsidRPr="00EA2171">
        <w:rPr>
          <w:rFonts w:ascii="Times New Roman" w:hAnsi="Times New Roman"/>
          <w:sz w:val="24"/>
          <w:szCs w:val="24"/>
        </w:rPr>
        <w:t>= 0,328 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IIB+ </w:t>
      </w:r>
      <w:r w:rsidRPr="00EA2171">
        <w:rPr>
          <w:rFonts w:ascii="Times New Roman" w:hAnsi="Times New Roman"/>
          <w:sz w:val="24"/>
          <w:szCs w:val="24"/>
        </w:rPr>
        <w:t>= 0,246 </w:t>
      </w:r>
      <w:r w:rsidRPr="00EA2171">
        <w:rPr>
          <w:rFonts w:ascii="Times New Roman" w:hAnsi="Times New Roman"/>
          <w:sz w:val="24"/>
          <w:szCs w:val="24"/>
        </w:rPr>
        <w:t>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IIB </w:t>
      </w:r>
      <w:r w:rsidRPr="00EA2171">
        <w:rPr>
          <w:rFonts w:ascii="Times New Roman" w:hAnsi="Times New Roman"/>
          <w:sz w:val="24"/>
          <w:szCs w:val="24"/>
        </w:rPr>
        <w:t>= 0,156 pkt,</w:t>
      </w:r>
    </w:p>
    <w:p w14:paraId="6404541B" w14:textId="77777777" w:rsidR="00B165E8" w:rsidRPr="00EA2171" w:rsidRDefault="00A24AC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 kryterium III „Wpływ działalności naukowej na funkcjonowanie społeczeństwa i gospodarki” </w:t>
      </w:r>
    </w:p>
    <w:p w14:paraId="151B7125" w14:textId="77777777" w:rsidR="00B165E8" w:rsidRPr="00EA2171" w:rsidRDefault="00A24AC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IIIA </w:t>
      </w:r>
      <w:r w:rsidRPr="00EA2171">
        <w:rPr>
          <w:rFonts w:ascii="Times New Roman" w:hAnsi="Times New Roman"/>
          <w:sz w:val="24"/>
          <w:szCs w:val="24"/>
        </w:rPr>
        <w:t>= 65,52</w:t>
      </w:r>
      <w:r w:rsidRPr="00EA2171">
        <w:rPr>
          <w:rFonts w:ascii="Times New Roman" w:hAnsi="Times New Roman"/>
          <w:sz w:val="24"/>
          <w:szCs w:val="24"/>
        </w:rPr>
        <w:t>0</w:t>
      </w:r>
      <w:r w:rsidRPr="00EA2171">
        <w:rPr>
          <w:rFonts w:ascii="Times New Roman" w:hAnsi="Times New Roman"/>
          <w:sz w:val="24"/>
          <w:szCs w:val="24"/>
        </w:rPr>
        <w:t> 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IIIB+ </w:t>
      </w:r>
      <w:r w:rsidRPr="00EA2171">
        <w:rPr>
          <w:rFonts w:ascii="Times New Roman" w:hAnsi="Times New Roman"/>
          <w:sz w:val="24"/>
          <w:szCs w:val="24"/>
        </w:rPr>
        <w:t>= 49,14</w:t>
      </w:r>
      <w:r w:rsidRPr="00EA2171">
        <w:rPr>
          <w:rFonts w:ascii="Times New Roman" w:hAnsi="Times New Roman"/>
          <w:sz w:val="24"/>
          <w:szCs w:val="24"/>
        </w:rPr>
        <w:t>0</w:t>
      </w:r>
      <w:r w:rsidRPr="00EA2171">
        <w:rPr>
          <w:rFonts w:ascii="Times New Roman" w:hAnsi="Times New Roman"/>
          <w:sz w:val="24"/>
          <w:szCs w:val="24"/>
        </w:rPr>
        <w:t> pkt, O</w:t>
      </w:r>
      <w:r w:rsidRPr="00EA2171">
        <w:rPr>
          <w:rFonts w:ascii="Times New Roman" w:hAnsi="Times New Roman"/>
          <w:sz w:val="24"/>
          <w:szCs w:val="24"/>
          <w:vertAlign w:val="subscript"/>
        </w:rPr>
        <w:t xml:space="preserve">IIIB </w:t>
      </w:r>
      <w:r w:rsidRPr="00EA2171">
        <w:rPr>
          <w:rFonts w:ascii="Times New Roman" w:hAnsi="Times New Roman"/>
          <w:sz w:val="24"/>
          <w:szCs w:val="24"/>
        </w:rPr>
        <w:t>= 31,2</w:t>
      </w:r>
      <w:r w:rsidRPr="00EA2171">
        <w:rPr>
          <w:rFonts w:ascii="Times New Roman" w:hAnsi="Times New Roman"/>
          <w:sz w:val="24"/>
          <w:szCs w:val="24"/>
        </w:rPr>
        <w:t>00</w:t>
      </w:r>
      <w:r w:rsidRPr="00EA2171">
        <w:rPr>
          <w:rFonts w:ascii="Times New Roman" w:hAnsi="Times New Roman"/>
          <w:sz w:val="24"/>
          <w:szCs w:val="24"/>
        </w:rPr>
        <w:t> pkt.</w:t>
      </w:r>
    </w:p>
    <w:p w14:paraId="58D04A0B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 Całkowity wynik punktowy porównania ocen, jakie Podmiot uzyskał w poszczególnych</w:t>
      </w:r>
      <w:r w:rsidRPr="00EA2171">
        <w:rPr>
          <w:rFonts w:ascii="Times New Roman" w:hAnsi="Times New Roman"/>
          <w:sz w:val="24"/>
          <w:szCs w:val="24"/>
        </w:rPr>
        <w:t xml:space="preserve"> kryteriach z tytułu prowadzenia działalności naukowej w dyscyplinie prawo kanoniczne, z każdą z odpowiednich wartości referencyjnych, został obliczony z uwzględnieniem wag przypisanych poszczególnym kryteriom ewaluacji – zgodnie z tabelą nr 2 w załączniku</w:t>
      </w:r>
      <w:r w:rsidRPr="00EA2171">
        <w:rPr>
          <w:rFonts w:ascii="Times New Roman" w:hAnsi="Times New Roman"/>
          <w:sz w:val="24"/>
          <w:szCs w:val="24"/>
        </w:rPr>
        <w:t xml:space="preserve"> nr 2 do rozporządzenia. </w:t>
      </w:r>
    </w:p>
    <w:p w14:paraId="49B56B47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Dla dyscypliny prawo kanoniczne wagi te wynoszą: </w:t>
      </w:r>
    </w:p>
    <w:p w14:paraId="4FE1501E" w14:textId="77777777" w:rsidR="00B165E8" w:rsidRPr="00EA2171" w:rsidRDefault="00A24AC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kryterium I „Poziom naukowy lub artystyczny prowadzonej działalności naukowej” – </w:t>
      </w:r>
      <w:r w:rsidRPr="00EA2171">
        <w:rPr>
          <w:rFonts w:ascii="Times New Roman" w:hAnsi="Times New Roman"/>
          <w:noProof/>
          <w:sz w:val="24"/>
          <w:szCs w:val="24"/>
        </w:rPr>
        <w:t>70</w:t>
      </w:r>
      <w:r w:rsidRPr="00EA2171">
        <w:rPr>
          <w:rFonts w:ascii="Times New Roman" w:hAnsi="Times New Roman"/>
          <w:sz w:val="24"/>
          <w:szCs w:val="24"/>
        </w:rPr>
        <w:t>;</w:t>
      </w:r>
    </w:p>
    <w:p w14:paraId="11CB7A20" w14:textId="77777777" w:rsidR="00B165E8" w:rsidRPr="00EA2171" w:rsidRDefault="00A24AC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kryterium II „Efekty finansowe badań naukowych i prac rozwojowych” – 10;</w:t>
      </w:r>
    </w:p>
    <w:p w14:paraId="4618CE54" w14:textId="77777777" w:rsidR="00B165E8" w:rsidRPr="00EA2171" w:rsidRDefault="00A24AC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kryterium III </w:t>
      </w:r>
      <w:r w:rsidRPr="00EA2171">
        <w:rPr>
          <w:rFonts w:ascii="Times New Roman" w:hAnsi="Times New Roman"/>
          <w:sz w:val="24"/>
          <w:szCs w:val="24"/>
        </w:rPr>
        <w:t>„Wpływ działalności naukowej na funkcjonowanie społeczeństwa i</w:t>
      </w:r>
      <w:r w:rsidRPr="00EA2171">
        <w:rPr>
          <w:rFonts w:ascii="Times New Roman" w:hAnsi="Times New Roman"/>
          <w:sz w:val="24"/>
          <w:szCs w:val="24"/>
        </w:rPr>
        <w:t> </w:t>
      </w:r>
      <w:r w:rsidRPr="00EA2171">
        <w:rPr>
          <w:rFonts w:ascii="Times New Roman" w:hAnsi="Times New Roman"/>
          <w:sz w:val="24"/>
          <w:szCs w:val="24"/>
        </w:rPr>
        <w:t xml:space="preserve">gospodarki” – </w:t>
      </w:r>
      <w:r w:rsidRPr="00EA2171">
        <w:rPr>
          <w:rFonts w:ascii="Times New Roman" w:hAnsi="Times New Roman"/>
          <w:noProof/>
          <w:sz w:val="24"/>
          <w:szCs w:val="24"/>
        </w:rPr>
        <w:t>20</w:t>
      </w:r>
      <w:r w:rsidRPr="00EA2171">
        <w:rPr>
          <w:rFonts w:ascii="Times New Roman" w:hAnsi="Times New Roman"/>
          <w:sz w:val="24"/>
          <w:szCs w:val="24"/>
        </w:rPr>
        <w:t>.</w:t>
      </w:r>
    </w:p>
    <w:p w14:paraId="40B048E7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E99E55" w14:textId="77777777" w:rsidR="00B165E8" w:rsidRPr="00EA2171" w:rsidRDefault="00A24AC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>Dokonane z uwzględnieniem powyższych wag porównanie ocen uzyskanych przez Podmiot  w dyscyplinie prawo kanoniczne według poszczególnych kryteriów z wartościami referencyjnymi</w:t>
      </w:r>
      <w:r w:rsidRPr="00EA2171">
        <w:rPr>
          <w:rFonts w:ascii="Times New Roman" w:hAnsi="Times New Roman"/>
          <w:sz w:val="24"/>
          <w:szCs w:val="24"/>
        </w:rPr>
        <w:t xml:space="preserve"> dla kategorii naukowej A dało całkowity wynik punktowy 54,1, porównanie z wartościami referencyjnymi dla kategorii naukowej B+ dało całkowity wynik punktowy </w:t>
      </w:r>
      <w:r w:rsidRPr="00EA2171">
        <w:rPr>
          <w:rFonts w:ascii="Times New Roman" w:hAnsi="Times New Roman"/>
          <w:noProof/>
          <w:sz w:val="24"/>
          <w:szCs w:val="24"/>
        </w:rPr>
        <w:t>80</w:t>
      </w:r>
      <w:r w:rsidRPr="00EA2171">
        <w:rPr>
          <w:rFonts w:ascii="Times New Roman" w:hAnsi="Times New Roman"/>
          <w:sz w:val="24"/>
          <w:szCs w:val="24"/>
        </w:rPr>
        <w:t>, a porównanie z wartościami referencyjnymi dla kategorii naukowej B dało całkowity wynik punkto</w:t>
      </w:r>
      <w:r w:rsidRPr="00EA2171">
        <w:rPr>
          <w:rFonts w:ascii="Times New Roman" w:hAnsi="Times New Roman"/>
          <w:sz w:val="24"/>
          <w:szCs w:val="24"/>
        </w:rPr>
        <w:t xml:space="preserve">wy </w:t>
      </w:r>
      <w:r w:rsidRPr="00EA2171">
        <w:rPr>
          <w:rFonts w:ascii="Times New Roman" w:hAnsi="Times New Roman"/>
          <w:noProof/>
          <w:sz w:val="24"/>
          <w:szCs w:val="24"/>
        </w:rPr>
        <w:t>80</w:t>
      </w:r>
      <w:r w:rsidRPr="00EA2171">
        <w:rPr>
          <w:rFonts w:ascii="Times New Roman" w:hAnsi="Times New Roman"/>
          <w:sz w:val="24"/>
        </w:rPr>
        <w:t>.</w:t>
      </w:r>
      <w:r w:rsidRPr="00EA2171">
        <w:rPr>
          <w:rFonts w:ascii="Times New Roman" w:hAnsi="Times New Roman"/>
          <w:noProof/>
          <w:sz w:val="24"/>
          <w:szCs w:val="24"/>
        </w:rPr>
        <w:t xml:space="preserve"> Uzyskane wyniki punktowe, </w:t>
      </w:r>
      <w:r w:rsidRPr="00EA2171">
        <w:rPr>
          <w:rFonts w:ascii="Times New Roman" w:hAnsi="Times New Roman"/>
          <w:sz w:val="24"/>
          <w:szCs w:val="24"/>
        </w:rPr>
        <w:t xml:space="preserve">zgodnie z § 27 rozporządzenia, stanowiły podstawę do zaliczenia działalności naukowej Podmiotu w dyscyplinie prawo kanoniczne do kategorii naukowej </w:t>
      </w:r>
      <w:r w:rsidRPr="00EA2171">
        <w:rPr>
          <w:rFonts w:ascii="Times New Roman" w:hAnsi="Times New Roman"/>
          <w:noProof/>
          <w:sz w:val="24"/>
          <w:szCs w:val="24"/>
        </w:rPr>
        <w:t>A</w:t>
      </w:r>
      <w:r w:rsidRPr="00EA2171">
        <w:rPr>
          <w:rFonts w:ascii="Times New Roman" w:hAnsi="Times New Roman"/>
          <w:sz w:val="24"/>
          <w:szCs w:val="24"/>
        </w:rPr>
        <w:t>.</w:t>
      </w:r>
    </w:p>
    <w:p w14:paraId="2E6C099B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celu</w:t>
      </w:r>
      <w:r w:rsidRPr="00EA2171">
        <w:t xml:space="preserve"> </w:t>
      </w:r>
      <w:r w:rsidRPr="00EA2171">
        <w:rPr>
          <w:rFonts w:ascii="Times New Roman" w:hAnsi="Times New Roman"/>
          <w:sz w:val="24"/>
          <w:szCs w:val="24"/>
        </w:rPr>
        <w:t>wyłonienia ewaluowanych podmiotów, których d</w:t>
      </w:r>
      <w:r w:rsidRPr="00EA2171">
        <w:rPr>
          <w:rFonts w:ascii="Times New Roman" w:hAnsi="Times New Roman"/>
          <w:sz w:val="24"/>
          <w:szCs w:val="24"/>
        </w:rPr>
        <w:t>ziałalność naukowa prowadzona w </w:t>
      </w:r>
      <w:r w:rsidRPr="00EA2171">
        <w:rPr>
          <w:rFonts w:ascii="Times New Roman" w:hAnsi="Times New Roman"/>
          <w:sz w:val="24"/>
          <w:szCs w:val="24"/>
        </w:rPr>
        <w:t xml:space="preserve">ramach poszczególnych </w:t>
      </w:r>
      <w:r w:rsidRPr="00EA2171">
        <w:rPr>
          <w:rFonts w:ascii="Times New Roman" w:hAnsi="Times New Roman"/>
          <w:sz w:val="24"/>
          <w:szCs w:val="24"/>
        </w:rPr>
        <w:t>dyscyplin naukowych i artystycznych zostanie zaliczona do kategorii naukowej A+, zgodnie z § 28 ust. 3 rozporządzenia, Komisja ustaliła w każdej dyscyplinie nauki i sztuki próg procentowy służący do kwalifikacji kandydatów. Wartość progu procentowego uzale</w:t>
      </w:r>
      <w:r w:rsidRPr="00EA2171">
        <w:rPr>
          <w:rFonts w:ascii="Times New Roman" w:hAnsi="Times New Roman"/>
          <w:sz w:val="24"/>
          <w:szCs w:val="24"/>
        </w:rPr>
        <w:t>żniono od pozycji nauki polskiej w danej dyscyplinie w ten sposób, że wyższa pozycja w międzynarodowej bazie Scimago Journal &amp; Country Rank (SJR) skutkowała niższą wartością progu procentowego. Dla dyscypliny prawo kanoniczne, Komisja uchwałą nr 17/2022. z</w:t>
      </w:r>
      <w:r w:rsidRPr="00EA2171">
        <w:rPr>
          <w:rFonts w:ascii="Times New Roman" w:hAnsi="Times New Roman"/>
          <w:sz w:val="24"/>
          <w:szCs w:val="24"/>
        </w:rPr>
        <w:t xml:space="preserve"> dnia 9 maja 2022 r.  ustaliła próg </w:t>
      </w:r>
      <w:r>
        <w:rPr>
          <w:rFonts w:ascii="Times New Roman" w:hAnsi="Times New Roman"/>
          <w:sz w:val="24"/>
          <w:szCs w:val="24"/>
        </w:rPr>
        <w:t xml:space="preserve">procentowy służący do wyłonienia </w:t>
      </w:r>
      <w:r w:rsidRPr="00EA2171">
        <w:rPr>
          <w:rFonts w:ascii="Times New Roman" w:hAnsi="Times New Roman"/>
          <w:sz w:val="24"/>
          <w:szCs w:val="24"/>
        </w:rPr>
        <w:t xml:space="preserve">kandydatów do kategorii A+ wynoszący 86% . Ocena działalności podmiotu w ramach kryterium I ewaluacji wynosi 93% oceny najwyżej ocenionego podmiotu w kryterium I w tej dyscyplinie, która </w:t>
      </w:r>
      <w:r w:rsidRPr="00EA2171">
        <w:rPr>
          <w:rFonts w:ascii="Times New Roman" w:hAnsi="Times New Roman"/>
          <w:sz w:val="24"/>
          <w:szCs w:val="24"/>
        </w:rPr>
        <w:t>wyniosła 215,98. Wobec powyższego Komisja stwierdziła, że działalność naukowa Podmiotu w dyscyplinie prawo kanoniczne kwalifikuje go do ubiegania się o kategorię naukową A+, a zatem Podmiot podlegał dodatkowej ocenie eksperckiej, o której mowa w § 28 rozpo</w:t>
      </w:r>
      <w:r w:rsidRPr="00EA2171">
        <w:rPr>
          <w:rFonts w:ascii="Times New Roman" w:hAnsi="Times New Roman"/>
          <w:sz w:val="24"/>
          <w:szCs w:val="24"/>
        </w:rPr>
        <w:t xml:space="preserve">rządzenia. </w:t>
      </w:r>
    </w:p>
    <w:p w14:paraId="01B95A47" w14:textId="77777777" w:rsidR="00EA2171" w:rsidRPr="00EA2171" w:rsidRDefault="00A24AC1" w:rsidP="00EA217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Komisja przeprowadziła, zgodnie z § 28 ust. 4 rozporządzenia, dodatkową ocenę działalności naukowej Podmiotu na podstawie analizy wyników działalności naukowej, z uwzględnieniem międzynarodowego znaczenia osiągnięć naukowych albo artystycznych,</w:t>
      </w:r>
      <w:r w:rsidRPr="00EA2171">
        <w:rPr>
          <w:rFonts w:ascii="Times New Roman" w:hAnsi="Times New Roman"/>
          <w:sz w:val="24"/>
          <w:szCs w:val="24"/>
        </w:rPr>
        <w:t xml:space="preserve"> ich wpływu na rozwój cywilizacyjny, w tym rozwój kultury i sztuki, w porównaniu do jakości i efektów działalności naukowej prowadzonej w ramach tej dyscypliny przez wiodące europejskie ośrodki naukowe o zbliżonym potencjale naukowym. Ocena została dokonan</w:t>
      </w:r>
      <w:r w:rsidRPr="00EA2171">
        <w:rPr>
          <w:rFonts w:ascii="Times New Roman" w:hAnsi="Times New Roman"/>
          <w:sz w:val="24"/>
          <w:szCs w:val="24"/>
        </w:rPr>
        <w:t>a przez dwóch ekspertów, w tym jednego pochodzącego ze znaczącego zagranicznego ośrodka naukowego, powołanych przez Ministra na wniosek Przewodniczącego Komisji. Ocenę przeprowadzono z uwzględnieniem parametrów określonych w § 28 ust. 5 rozporządzenia. Nal</w:t>
      </w:r>
      <w:r w:rsidRPr="00EA2171">
        <w:rPr>
          <w:rFonts w:ascii="Times New Roman" w:hAnsi="Times New Roman"/>
          <w:sz w:val="24"/>
          <w:szCs w:val="24"/>
        </w:rPr>
        <w:t>eży zauważyć, że zgodnie z § 28 ust. 7 rozporządzenia, każdy z oceniających Podmiot ekspertów mógł wyrazić pozytywną albo negatywną opinię w sprawie zaliczenia działalności naukowej prowadzonej przez Podmiot w ramach ewaluowanej dyscypliny naukowej albo ar</w:t>
      </w:r>
      <w:r w:rsidRPr="00EA2171">
        <w:rPr>
          <w:rFonts w:ascii="Times New Roman" w:hAnsi="Times New Roman"/>
          <w:sz w:val="24"/>
          <w:szCs w:val="24"/>
        </w:rPr>
        <w:t xml:space="preserve">tystycznej do kategorii naukowej A+. </w:t>
      </w:r>
    </w:p>
    <w:p w14:paraId="3EC8F689" w14:textId="77777777" w:rsidR="00EA2171" w:rsidRPr="00EA2171" w:rsidRDefault="00A24AC1" w:rsidP="00EA217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lastRenderedPageBreak/>
        <w:t>Podmiot uzyskał pozytywne oceny obu ekspertów. Uzasadnienie ocen ekspertów zostało udostępnione w systemie POL-on, w module SEDN.</w:t>
      </w:r>
    </w:p>
    <w:p w14:paraId="3EA6CE13" w14:textId="77777777" w:rsidR="00EA2171" w:rsidRPr="00EA2171" w:rsidRDefault="00A24AC1" w:rsidP="00EA2171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W oparciu o oceny ekspertów oraz analizę osiągnięć Komisja uznała, że wyniki działalnośc</w:t>
      </w:r>
      <w:r w:rsidRPr="00EA2171">
        <w:rPr>
          <w:rFonts w:ascii="Times New Roman" w:hAnsi="Times New Roman"/>
          <w:sz w:val="24"/>
          <w:szCs w:val="24"/>
        </w:rPr>
        <w:t>i Podmiotu w dyscyplinie uzasadniają przyznanie kat. A+.</w:t>
      </w:r>
    </w:p>
    <w:p w14:paraId="203C7364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i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Po przeanalizowaniu sprawy Minister stwierdził, że ocena została przeprowadzona przez Komisję zgodnie z przepisami ustawy i rozporządzenia, zaakceptował w całości wyniki oceny osiągnięć naukowych Pod</w:t>
      </w:r>
      <w:r w:rsidRPr="00EA2171">
        <w:rPr>
          <w:rFonts w:ascii="Times New Roman" w:hAnsi="Times New Roman"/>
          <w:sz w:val="24"/>
          <w:szCs w:val="24"/>
        </w:rPr>
        <w:t>miotu w ewaluowanej dyscyplinie i nie przedstawił uwag do jej wyników. W ocenie Ministra, wynik przeprowadzonej oceny pozwala na przyznanie Uniwer</w:t>
      </w:r>
      <w:r w:rsidRPr="00EA2171">
        <w:rPr>
          <w:rFonts w:ascii="Times New Roman" w:hAnsi="Times New Roman"/>
          <w:sz w:val="24"/>
          <w:szCs w:val="24"/>
        </w:rPr>
        <w:t>sytetowi</w:t>
      </w:r>
      <w:r w:rsidRPr="00EA2171">
        <w:rPr>
          <w:rFonts w:ascii="Times New Roman" w:hAnsi="Times New Roman"/>
          <w:sz w:val="24"/>
          <w:szCs w:val="24"/>
        </w:rPr>
        <w:t xml:space="preserve"> Kardynała Stefana Wyszyńskiego w Warszawie kategorii naukowej A</w:t>
      </w:r>
      <w:r w:rsidRPr="00EA2171">
        <w:rPr>
          <w:rFonts w:ascii="Times New Roman" w:hAnsi="Times New Roman"/>
          <w:sz w:val="24"/>
          <w:szCs w:val="24"/>
        </w:rPr>
        <w:t>+</w:t>
      </w:r>
      <w:r w:rsidRPr="00EA2171">
        <w:rPr>
          <w:rFonts w:ascii="Times New Roman" w:hAnsi="Times New Roman"/>
          <w:sz w:val="24"/>
          <w:szCs w:val="24"/>
        </w:rPr>
        <w:t xml:space="preserve"> w</w:t>
      </w:r>
      <w:r w:rsidRPr="00EA2171">
        <w:rPr>
          <w:rFonts w:ascii="Times New Roman" w:hAnsi="Times New Roman"/>
          <w:sz w:val="24"/>
          <w:szCs w:val="24"/>
        </w:rPr>
        <w:t> </w:t>
      </w:r>
      <w:r w:rsidRPr="00EA2171">
        <w:rPr>
          <w:rFonts w:ascii="Times New Roman" w:hAnsi="Times New Roman"/>
          <w:sz w:val="24"/>
          <w:szCs w:val="24"/>
        </w:rPr>
        <w:t>dyscyplinie prawo kanoniczne.</w:t>
      </w:r>
    </w:p>
    <w:p w14:paraId="4A23778E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</w:p>
    <w:p w14:paraId="4DAE4D37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1FC6" wp14:editId="0D9ADD27">
                <wp:simplePos x="0" y="0"/>
                <wp:positionH relativeFrom="margin">
                  <wp:posOffset>3243580</wp:posOffset>
                </wp:positionH>
                <wp:positionV relativeFrom="paragraph">
                  <wp:posOffset>486410</wp:posOffset>
                </wp:positionV>
                <wp:extent cx="2609850" cy="203835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DFE19" w14:textId="77777777" w:rsidR="00B165E8" w:rsidRDefault="00A24AC1">
                            <w:pPr>
                              <w:pStyle w:val="menfont"/>
                              <w:pageBreakBefore/>
                              <w:spacing w:line="480" w:lineRule="auto"/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Z upoważnienia</w:t>
                            </w:r>
                          </w:p>
                          <w:p w14:paraId="227A0BE1" w14:textId="77777777" w:rsidR="00B165E8" w:rsidRDefault="00A24AC1">
                            <w:pPr>
                              <w:pStyle w:val="menfont"/>
                              <w:pageBreakBefore/>
                              <w:spacing w:after="360" w:line="480" w:lineRule="auto"/>
                              <w:jc w:val="center"/>
                              <w:textboxTightWrap w:val="allLine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MINISTRA EDUKACJI I NAUKI</w:t>
                            </w:r>
                          </w:p>
                          <w:p w14:paraId="3F2687E3" w14:textId="77777777" w:rsidR="00AC3978" w:rsidRPr="00AC3978" w:rsidRDefault="00A24AC1" w:rsidP="00AC3978">
                            <w:pPr>
                              <w:pStyle w:val="menfont"/>
                              <w:pageBreakBefore/>
                              <w:spacing w:line="360" w:lineRule="auto"/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C397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Izabela Stępień</w:t>
                            </w:r>
                          </w:p>
                          <w:p w14:paraId="4437DE70" w14:textId="77777777" w:rsidR="00AC3978" w:rsidRPr="00AC3978" w:rsidRDefault="00A24AC1" w:rsidP="00AC3978">
                            <w:pPr>
                              <w:pStyle w:val="menfont"/>
                              <w:pageBreakBefore/>
                              <w:spacing w:line="360" w:lineRule="auto"/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C397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</w:p>
                          <w:p w14:paraId="2E5D59C3" w14:textId="77777777" w:rsidR="00B165E8" w:rsidRDefault="00A24AC1" w:rsidP="00AC3978">
                            <w:pPr>
                              <w:pStyle w:val="menfont"/>
                              <w:pageBreakBefore/>
                              <w:spacing w:line="360" w:lineRule="auto"/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C397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Departamentu Nauki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  <w:p w14:paraId="4E4956F8" w14:textId="77777777" w:rsidR="00B165E8" w:rsidRDefault="00A24AC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60.5pt;margin-left:255.4pt;margin-top:38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width:205.5pt;z-index:251660288" filled="f" stroked="f">
                <v:textbox>
                  <w:txbxContent>
                    <w:p w:rsidR="00B165E8">
                      <w:pPr>
                        <w:pStyle w:val="menfont"/>
                        <w:textboxTightWrap w:val="allLines"/>
                        <w:pageBreakBefore/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Z upoważnienia</w:t>
                      </w:r>
                    </w:p>
                    <w:p w:rsidR="00B165E8">
                      <w:pPr>
                        <w:pStyle w:val="menfont"/>
                        <w:textboxTightWrap w:val="allLines"/>
                        <w:pageBreakBefore/>
                        <w:spacing w:after="360" w:line="48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MINISTRA EDUKACJI I NAUKI</w:t>
                      </w:r>
                    </w:p>
                    <w:p w:rsidR="00AC3978" w:rsidRPr="00AC3978" w:rsidP="00AC3978">
                      <w:pPr>
                        <w:pStyle w:val="menfont"/>
                        <w:textboxTightWrap w:val="allLines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C3978">
                        <w:rPr>
                          <w:rFonts w:ascii="Times New Roman" w:hAnsi="Times New Roman" w:cs="Times New Roman"/>
                          <w:sz w:val="22"/>
                        </w:rPr>
                        <w:t>Izabela Stępień</w:t>
                      </w:r>
                    </w:p>
                    <w:p w:rsidR="00AC3978" w:rsidRPr="00AC3978" w:rsidP="00AC3978">
                      <w:pPr>
                        <w:pStyle w:val="menfont"/>
                        <w:textboxTightWrap w:val="allLines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C397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</w:p>
                    <w:p w:rsidR="00B165E8" w:rsidP="00AC3978">
                      <w:pPr>
                        <w:pStyle w:val="menfont"/>
                        <w:textboxTightWrap w:val="allLines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C3978">
                        <w:rPr>
                          <w:rFonts w:ascii="Times New Roman" w:hAnsi="Times New Roman" w:cs="Times New Roman"/>
                          <w:sz w:val="22"/>
                        </w:rPr>
                        <w:t>Departamentu Nauki</w:t>
                      </w:r>
                      <w:r w:rsidR="006A0A34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podpisano cyfrowo/</w:t>
                      </w:r>
                    </w:p>
                    <w:p w:rsidR="00B165E8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A2171">
        <w:rPr>
          <w:rFonts w:ascii="Times New Roman" w:hAnsi="Times New Roman"/>
          <w:sz w:val="24"/>
          <w:szCs w:val="24"/>
        </w:rPr>
        <w:t>W związku z powyższym, postanowiono jak w sentencji.</w:t>
      </w:r>
    </w:p>
    <w:p w14:paraId="32D50D86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</w:p>
    <w:p w14:paraId="32749FA7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</w:p>
    <w:p w14:paraId="3F1D9891" w14:textId="77777777" w:rsidR="00B165E8" w:rsidRPr="00EA2171" w:rsidRDefault="00A24AC1">
      <w:p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Otrzymuje: </w:t>
      </w:r>
    </w:p>
    <w:p w14:paraId="6D72D6C7" w14:textId="77777777" w:rsidR="00B165E8" w:rsidRPr="00EA2171" w:rsidRDefault="00A24A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>Podmiot;</w:t>
      </w:r>
    </w:p>
    <w:p w14:paraId="69A683E8" w14:textId="77777777" w:rsidR="00B165E8" w:rsidRPr="00EA2171" w:rsidRDefault="00A24A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EA2171">
        <w:rPr>
          <w:rFonts w:ascii="Times New Roman" w:hAnsi="Times New Roman"/>
          <w:sz w:val="24"/>
          <w:szCs w:val="24"/>
        </w:rPr>
        <w:t xml:space="preserve"> a/a.</w:t>
      </w:r>
    </w:p>
    <w:p w14:paraId="341F3F9C" w14:textId="77777777" w:rsidR="00B165E8" w:rsidRPr="00EA2171" w:rsidRDefault="00A24AC1">
      <w:pPr>
        <w:keepNext/>
        <w:spacing w:after="12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Pouczenie:</w:t>
      </w:r>
    </w:p>
    <w:p w14:paraId="2DD825D4" w14:textId="77777777" w:rsidR="00B165E8" w:rsidRPr="00EA2171" w:rsidRDefault="00A24AC1">
      <w:pPr>
        <w:spacing w:before="120" w:after="24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 269 ust. 4 ustawy z dnia 20 lipca 2018 r. –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Prawo o szkolnictwie wyższym i nauce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2022 r. poz. 574, z późn. zm.), strona niezadowolona z decyzji może zwrócić się do Ministra Edukacji i Nauki z wnioskiem o ponowne rozpatrzenie sp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rawy, w terminie 30 dni od dnia doręczenia decyzji. </w:t>
      </w:r>
    </w:p>
    <w:p w14:paraId="58300DE8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127a ustawy z dnia 14 czerwca 1960 r. -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Kodeks postępowania administracyjnego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 2021 r. poz. 735,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), w trakcie biegu terminu do wniesienia wniosku o ponowne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rozpatrzenie sprawy, strona może zrzec się prawa do wniesienia tego wniosku. Z dniem doręczenia Ministrowi Edukacji i Nauki oświadczenia o zrzeczeniu się prawa do wniesienia wniosku o ponowne rozpatrzenie sprawy decyzja staje się ostateczna i prawomocna.</w:t>
      </w:r>
    </w:p>
    <w:p w14:paraId="46925998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52 § 3 i 53 § 1 ustawy z dnia 30 sierpnia 2002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Prawo o postępowaniu przed sądami administracyjnymi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2022 r. poz. 329 i 655), w związku z art. 107 § 1 pkt 9 ustawy z dnia 14 czerwca 1960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Kodeks postępowania administracyjnego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, jeżeli stronie przysługuje prawo do zwrócenia się do organu, który wydał decyzję, z wnioskiem o ponowne rozpatrzenie sprawy, strona może wnieść skargę na tę decyzję bez korzystania z tego prawa. Skargę do Wojewódzkiego Sądu Administracyjnego w Warszawie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strona może wnieść, za pośrednictwem Ministra Edukacji i Nauki, w terminie 30 dni od dnia doręczenia niniejszej decyzji.</w:t>
      </w:r>
    </w:p>
    <w:p w14:paraId="7783EDAA" w14:textId="77777777" w:rsidR="00B165E8" w:rsidRPr="00EA2171" w:rsidRDefault="00A24AC1">
      <w:pPr>
        <w:spacing w:after="12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§ 2 ust. 6 rozporządzenia Rady Ministrów z dnia 16 grudnia2003 r.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w sprawie wysokości oraz szczegółowych zasad pobierania wpi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su w postępowaniu przed sądami administracyjnymi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2021 r., poz. 535) w przypadku wniesienia skargi na decyzję obowiązuje wpis stały w kwocie 200 zł. Zgodnie z art. 220 § 1 ustawy –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Prawo o postępowaniu przed sądami administracyjnymi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, Sąd nie podejmi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e żadnej czynności na skutek pisma, od którego nie zostanie uiszczona należna opłata. W tym przypadku, przewodniczący wzywa wnoszącego pismo, aby pod rygorem pozostawienia pisma bez rozpoznania uiścił opłatę w terminie siedmiu dni od dnia doręczenia wezwan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ia.</w:t>
      </w:r>
    </w:p>
    <w:p w14:paraId="1B417D9C" w14:textId="77777777" w:rsidR="00B165E8" w:rsidRDefault="00A24AC1">
      <w:pPr>
        <w:spacing w:after="12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informuję, że zgodnie z art. 243 § 1 i art. 244 § 1 ustawy –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Prawo o postępowaniu przed sądami administracyjnymi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prawo pomocy może być przyznane stronie na jej wniosek złożony przed wszczęciem postępowania lub w toku postępowania. Wniosek 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ten wolny jest od opłat sądowych. Prawo pomocy obejmuje zwolnienie od kosztów sądowych oraz ustanowienie adwokata, radcy prawnego, doradcy podatkowego lub rzecznika patentowego. Szczegółowe zasady prawa pomocy regulują przepisy zawarte w art. 243–262 ustaw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 xml:space="preserve">y – </w:t>
      </w:r>
      <w:r w:rsidRPr="00EA2171">
        <w:rPr>
          <w:rFonts w:ascii="Times New Roman" w:eastAsia="Times New Roman" w:hAnsi="Times New Roman"/>
          <w:i/>
          <w:sz w:val="24"/>
          <w:szCs w:val="24"/>
          <w:lang w:eastAsia="pl-PL"/>
        </w:rPr>
        <w:t>Prawo o postępowaniu przed sądami administracyjnymi</w:t>
      </w:r>
      <w:r w:rsidRPr="00EA21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7C7E0C" w14:textId="77777777" w:rsidR="00B165E8" w:rsidRDefault="00A24AC1">
      <w:pPr>
        <w:spacing w:before="120" w:after="24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165E8">
      <w:footerReference w:type="default" r:id="rId9"/>
      <w:footerReference w:type="first" r:id="rId10"/>
      <w:type w:val="continuous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A759" w14:textId="77777777" w:rsidR="00A24AC1" w:rsidRDefault="00A24AC1">
      <w:pPr>
        <w:spacing w:after="0" w:line="240" w:lineRule="auto"/>
      </w:pPr>
      <w:r>
        <w:separator/>
      </w:r>
    </w:p>
  </w:endnote>
  <w:endnote w:type="continuationSeparator" w:id="0">
    <w:p w14:paraId="1A8E2322" w14:textId="77777777" w:rsidR="00A24AC1" w:rsidRDefault="00A2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A49D" w14:textId="77777777" w:rsidR="009E1CC7" w:rsidRDefault="00A24A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3458BC">
      <w:rPr>
        <w:noProof/>
      </w:rPr>
      <w:t>9</w:t>
    </w:r>
    <w:r>
      <w:fldChar w:fldCharType="end"/>
    </w:r>
  </w:p>
  <w:p w14:paraId="0F5DD63B" w14:textId="77777777" w:rsidR="009E1CC7" w:rsidRPr="001F1967" w:rsidRDefault="00A24AC1" w:rsidP="00123FAB">
    <w:pPr>
      <w:pStyle w:val="Stopka"/>
      <w:tabs>
        <w:tab w:val="clear" w:pos="4536"/>
        <w:tab w:val="clear" w:pos="9072"/>
        <w:tab w:val="center" w:pos="935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378" w14:textId="77777777" w:rsidR="009E1CC7" w:rsidRDefault="00A24AC1">
    <w:pPr>
      <w:pStyle w:val="Stopka"/>
    </w:pPr>
    <w:r>
      <w:rPr>
        <w:noProof/>
        <w:lang w:eastAsia="pl-PL"/>
      </w:rPr>
      <w:drawing>
        <wp:inline distT="0" distB="0" distL="0" distR="0" wp14:anchorId="3C0B43A5" wp14:editId="172EF306">
          <wp:extent cx="5760720" cy="597469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A44" w14:textId="77777777" w:rsidR="00A24AC1" w:rsidRDefault="00A24AC1">
      <w:pPr>
        <w:spacing w:after="0" w:line="240" w:lineRule="auto"/>
      </w:pPr>
      <w:r>
        <w:separator/>
      </w:r>
    </w:p>
  </w:footnote>
  <w:footnote w:type="continuationSeparator" w:id="0">
    <w:p w14:paraId="22A2F35F" w14:textId="77777777" w:rsidR="00A24AC1" w:rsidRDefault="00A2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E04"/>
    <w:multiLevelType w:val="hybridMultilevel"/>
    <w:tmpl w:val="4BCEA4E8"/>
    <w:lvl w:ilvl="0" w:tplc="0D6A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1E8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E8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3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44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C3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62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65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C0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3E9"/>
    <w:multiLevelType w:val="hybridMultilevel"/>
    <w:tmpl w:val="4FF24CF4"/>
    <w:lvl w:ilvl="0" w:tplc="24A2D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CADB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F1C83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F08BE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88D4B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CA87A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8C49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2F467F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4A45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249B1"/>
    <w:multiLevelType w:val="hybridMultilevel"/>
    <w:tmpl w:val="C18CAD28"/>
    <w:lvl w:ilvl="0" w:tplc="9926B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74769A" w:tentative="1">
      <w:start w:val="1"/>
      <w:numFmt w:val="lowerLetter"/>
      <w:lvlText w:val="%2."/>
      <w:lvlJc w:val="left"/>
      <w:pPr>
        <w:ind w:left="1440" w:hanging="360"/>
      </w:pPr>
    </w:lvl>
    <w:lvl w:ilvl="2" w:tplc="543E2FC6" w:tentative="1">
      <w:start w:val="1"/>
      <w:numFmt w:val="lowerRoman"/>
      <w:lvlText w:val="%3."/>
      <w:lvlJc w:val="right"/>
      <w:pPr>
        <w:ind w:left="2160" w:hanging="180"/>
      </w:pPr>
    </w:lvl>
    <w:lvl w:ilvl="3" w:tplc="0CF2E1BA" w:tentative="1">
      <w:start w:val="1"/>
      <w:numFmt w:val="decimal"/>
      <w:lvlText w:val="%4."/>
      <w:lvlJc w:val="left"/>
      <w:pPr>
        <w:ind w:left="2880" w:hanging="360"/>
      </w:pPr>
    </w:lvl>
    <w:lvl w:ilvl="4" w:tplc="421EC8FE" w:tentative="1">
      <w:start w:val="1"/>
      <w:numFmt w:val="lowerLetter"/>
      <w:lvlText w:val="%5."/>
      <w:lvlJc w:val="left"/>
      <w:pPr>
        <w:ind w:left="3600" w:hanging="360"/>
      </w:pPr>
    </w:lvl>
    <w:lvl w:ilvl="5" w:tplc="2E1674F0" w:tentative="1">
      <w:start w:val="1"/>
      <w:numFmt w:val="lowerRoman"/>
      <w:lvlText w:val="%6."/>
      <w:lvlJc w:val="right"/>
      <w:pPr>
        <w:ind w:left="4320" w:hanging="180"/>
      </w:pPr>
    </w:lvl>
    <w:lvl w:ilvl="6" w:tplc="BAF253B4" w:tentative="1">
      <w:start w:val="1"/>
      <w:numFmt w:val="decimal"/>
      <w:lvlText w:val="%7."/>
      <w:lvlJc w:val="left"/>
      <w:pPr>
        <w:ind w:left="5040" w:hanging="360"/>
      </w:pPr>
    </w:lvl>
    <w:lvl w:ilvl="7" w:tplc="A4504426" w:tentative="1">
      <w:start w:val="1"/>
      <w:numFmt w:val="lowerLetter"/>
      <w:lvlText w:val="%8."/>
      <w:lvlJc w:val="left"/>
      <w:pPr>
        <w:ind w:left="5760" w:hanging="360"/>
      </w:pPr>
    </w:lvl>
    <w:lvl w:ilvl="8" w:tplc="B1EAD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EC3"/>
    <w:multiLevelType w:val="hybridMultilevel"/>
    <w:tmpl w:val="B6A2EAD6"/>
    <w:lvl w:ilvl="0" w:tplc="756A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9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3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E2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C8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48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89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22B"/>
    <w:multiLevelType w:val="hybridMultilevel"/>
    <w:tmpl w:val="4EE657BC"/>
    <w:lvl w:ilvl="0" w:tplc="ED2C5B34">
      <w:start w:val="1"/>
      <w:numFmt w:val="decimal"/>
      <w:lvlText w:val="%1)"/>
      <w:lvlJc w:val="left"/>
      <w:pPr>
        <w:ind w:left="720" w:hanging="360"/>
      </w:pPr>
    </w:lvl>
    <w:lvl w:ilvl="1" w:tplc="2F94A1C8" w:tentative="1">
      <w:start w:val="1"/>
      <w:numFmt w:val="lowerLetter"/>
      <w:lvlText w:val="%2."/>
      <w:lvlJc w:val="left"/>
      <w:pPr>
        <w:ind w:left="1440" w:hanging="360"/>
      </w:pPr>
    </w:lvl>
    <w:lvl w:ilvl="2" w:tplc="1ADE2DA8" w:tentative="1">
      <w:start w:val="1"/>
      <w:numFmt w:val="lowerRoman"/>
      <w:lvlText w:val="%3."/>
      <w:lvlJc w:val="right"/>
      <w:pPr>
        <w:ind w:left="2160" w:hanging="180"/>
      </w:pPr>
    </w:lvl>
    <w:lvl w:ilvl="3" w:tplc="F94C5EB6" w:tentative="1">
      <w:start w:val="1"/>
      <w:numFmt w:val="decimal"/>
      <w:lvlText w:val="%4."/>
      <w:lvlJc w:val="left"/>
      <w:pPr>
        <w:ind w:left="2880" w:hanging="360"/>
      </w:pPr>
    </w:lvl>
    <w:lvl w:ilvl="4" w:tplc="C840F70E" w:tentative="1">
      <w:start w:val="1"/>
      <w:numFmt w:val="lowerLetter"/>
      <w:lvlText w:val="%5."/>
      <w:lvlJc w:val="left"/>
      <w:pPr>
        <w:ind w:left="3600" w:hanging="360"/>
      </w:pPr>
    </w:lvl>
    <w:lvl w:ilvl="5" w:tplc="81168C44" w:tentative="1">
      <w:start w:val="1"/>
      <w:numFmt w:val="lowerRoman"/>
      <w:lvlText w:val="%6."/>
      <w:lvlJc w:val="right"/>
      <w:pPr>
        <w:ind w:left="4320" w:hanging="180"/>
      </w:pPr>
    </w:lvl>
    <w:lvl w:ilvl="6" w:tplc="B010C19E" w:tentative="1">
      <w:start w:val="1"/>
      <w:numFmt w:val="decimal"/>
      <w:lvlText w:val="%7."/>
      <w:lvlJc w:val="left"/>
      <w:pPr>
        <w:ind w:left="5040" w:hanging="360"/>
      </w:pPr>
    </w:lvl>
    <w:lvl w:ilvl="7" w:tplc="5F42E8FA" w:tentative="1">
      <w:start w:val="1"/>
      <w:numFmt w:val="lowerLetter"/>
      <w:lvlText w:val="%8."/>
      <w:lvlJc w:val="left"/>
      <w:pPr>
        <w:ind w:left="5760" w:hanging="360"/>
      </w:pPr>
    </w:lvl>
    <w:lvl w:ilvl="8" w:tplc="3C84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B4F"/>
    <w:multiLevelType w:val="hybridMultilevel"/>
    <w:tmpl w:val="28884A22"/>
    <w:lvl w:ilvl="0" w:tplc="FF0AC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6C1A32" w:tentative="1">
      <w:start w:val="1"/>
      <w:numFmt w:val="lowerLetter"/>
      <w:lvlText w:val="%2."/>
      <w:lvlJc w:val="left"/>
      <w:pPr>
        <w:ind w:left="1440" w:hanging="360"/>
      </w:pPr>
    </w:lvl>
    <w:lvl w:ilvl="2" w:tplc="74F08152" w:tentative="1">
      <w:start w:val="1"/>
      <w:numFmt w:val="lowerRoman"/>
      <w:lvlText w:val="%3."/>
      <w:lvlJc w:val="right"/>
      <w:pPr>
        <w:ind w:left="2160" w:hanging="180"/>
      </w:pPr>
    </w:lvl>
    <w:lvl w:ilvl="3" w:tplc="AA54F462" w:tentative="1">
      <w:start w:val="1"/>
      <w:numFmt w:val="decimal"/>
      <w:lvlText w:val="%4."/>
      <w:lvlJc w:val="left"/>
      <w:pPr>
        <w:ind w:left="2880" w:hanging="360"/>
      </w:pPr>
    </w:lvl>
    <w:lvl w:ilvl="4" w:tplc="EA34630A" w:tentative="1">
      <w:start w:val="1"/>
      <w:numFmt w:val="lowerLetter"/>
      <w:lvlText w:val="%5."/>
      <w:lvlJc w:val="left"/>
      <w:pPr>
        <w:ind w:left="3600" w:hanging="360"/>
      </w:pPr>
    </w:lvl>
    <w:lvl w:ilvl="5" w:tplc="E312BFDE" w:tentative="1">
      <w:start w:val="1"/>
      <w:numFmt w:val="lowerRoman"/>
      <w:lvlText w:val="%6."/>
      <w:lvlJc w:val="right"/>
      <w:pPr>
        <w:ind w:left="4320" w:hanging="180"/>
      </w:pPr>
    </w:lvl>
    <w:lvl w:ilvl="6" w:tplc="22DA5612" w:tentative="1">
      <w:start w:val="1"/>
      <w:numFmt w:val="decimal"/>
      <w:lvlText w:val="%7."/>
      <w:lvlJc w:val="left"/>
      <w:pPr>
        <w:ind w:left="5040" w:hanging="360"/>
      </w:pPr>
    </w:lvl>
    <w:lvl w:ilvl="7" w:tplc="79A4028E" w:tentative="1">
      <w:start w:val="1"/>
      <w:numFmt w:val="lowerLetter"/>
      <w:lvlText w:val="%8."/>
      <w:lvlJc w:val="left"/>
      <w:pPr>
        <w:ind w:left="5760" w:hanging="360"/>
      </w:pPr>
    </w:lvl>
    <w:lvl w:ilvl="8" w:tplc="53704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954"/>
    <w:multiLevelType w:val="hybridMultilevel"/>
    <w:tmpl w:val="33768BE0"/>
    <w:lvl w:ilvl="0" w:tplc="7B1204A2">
      <w:start w:val="1"/>
      <w:numFmt w:val="decimal"/>
      <w:lvlText w:val="%1)"/>
      <w:lvlJc w:val="left"/>
      <w:pPr>
        <w:ind w:left="720" w:hanging="360"/>
      </w:pPr>
    </w:lvl>
    <w:lvl w:ilvl="1" w:tplc="09A2F76A" w:tentative="1">
      <w:start w:val="1"/>
      <w:numFmt w:val="lowerLetter"/>
      <w:lvlText w:val="%2."/>
      <w:lvlJc w:val="left"/>
      <w:pPr>
        <w:ind w:left="1440" w:hanging="360"/>
      </w:pPr>
    </w:lvl>
    <w:lvl w:ilvl="2" w:tplc="4F944AE0" w:tentative="1">
      <w:start w:val="1"/>
      <w:numFmt w:val="lowerRoman"/>
      <w:lvlText w:val="%3."/>
      <w:lvlJc w:val="right"/>
      <w:pPr>
        <w:ind w:left="2160" w:hanging="180"/>
      </w:pPr>
    </w:lvl>
    <w:lvl w:ilvl="3" w:tplc="F56AAF7C" w:tentative="1">
      <w:start w:val="1"/>
      <w:numFmt w:val="decimal"/>
      <w:lvlText w:val="%4."/>
      <w:lvlJc w:val="left"/>
      <w:pPr>
        <w:ind w:left="2880" w:hanging="360"/>
      </w:pPr>
    </w:lvl>
    <w:lvl w:ilvl="4" w:tplc="B994D72C" w:tentative="1">
      <w:start w:val="1"/>
      <w:numFmt w:val="lowerLetter"/>
      <w:lvlText w:val="%5."/>
      <w:lvlJc w:val="left"/>
      <w:pPr>
        <w:ind w:left="3600" w:hanging="360"/>
      </w:pPr>
    </w:lvl>
    <w:lvl w:ilvl="5" w:tplc="4064A8FC" w:tentative="1">
      <w:start w:val="1"/>
      <w:numFmt w:val="lowerRoman"/>
      <w:lvlText w:val="%6."/>
      <w:lvlJc w:val="right"/>
      <w:pPr>
        <w:ind w:left="4320" w:hanging="180"/>
      </w:pPr>
    </w:lvl>
    <w:lvl w:ilvl="6" w:tplc="6C242AF2" w:tentative="1">
      <w:start w:val="1"/>
      <w:numFmt w:val="decimal"/>
      <w:lvlText w:val="%7."/>
      <w:lvlJc w:val="left"/>
      <w:pPr>
        <w:ind w:left="5040" w:hanging="360"/>
      </w:pPr>
    </w:lvl>
    <w:lvl w:ilvl="7" w:tplc="FA40063A" w:tentative="1">
      <w:start w:val="1"/>
      <w:numFmt w:val="lowerLetter"/>
      <w:lvlText w:val="%8."/>
      <w:lvlJc w:val="left"/>
      <w:pPr>
        <w:ind w:left="5760" w:hanging="360"/>
      </w:pPr>
    </w:lvl>
    <w:lvl w:ilvl="8" w:tplc="59D25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13569"/>
    <w:multiLevelType w:val="hybridMultilevel"/>
    <w:tmpl w:val="9050B448"/>
    <w:lvl w:ilvl="0" w:tplc="D9508E2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B7AE363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DD6AE90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70C516C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118C4A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1601776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8D6E24F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37E6C56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C0701602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6431655"/>
    <w:multiLevelType w:val="hybridMultilevel"/>
    <w:tmpl w:val="CFAEE802"/>
    <w:lvl w:ilvl="0" w:tplc="5E3E0C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E0DE51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624D2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ED016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D0C756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E82CA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F9E2F2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752EEC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BD6364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5223BF"/>
    <w:multiLevelType w:val="hybridMultilevel"/>
    <w:tmpl w:val="F1A2758E"/>
    <w:lvl w:ilvl="0" w:tplc="DD6AADB4">
      <w:start w:val="1"/>
      <w:numFmt w:val="decimal"/>
      <w:lvlText w:val="%1)"/>
      <w:lvlJc w:val="left"/>
      <w:pPr>
        <w:ind w:left="5953" w:hanging="708"/>
      </w:pPr>
      <w:rPr>
        <w:rFonts w:hint="default"/>
      </w:rPr>
    </w:lvl>
    <w:lvl w:ilvl="1" w:tplc="7D627812" w:tentative="1">
      <w:start w:val="1"/>
      <w:numFmt w:val="lowerLetter"/>
      <w:lvlText w:val="%2."/>
      <w:lvlJc w:val="left"/>
      <w:pPr>
        <w:ind w:left="6325" w:hanging="360"/>
      </w:pPr>
    </w:lvl>
    <w:lvl w:ilvl="2" w:tplc="ADECD266" w:tentative="1">
      <w:start w:val="1"/>
      <w:numFmt w:val="lowerRoman"/>
      <w:lvlText w:val="%3."/>
      <w:lvlJc w:val="right"/>
      <w:pPr>
        <w:ind w:left="7045" w:hanging="180"/>
      </w:pPr>
    </w:lvl>
    <w:lvl w:ilvl="3" w:tplc="391A0C6C" w:tentative="1">
      <w:start w:val="1"/>
      <w:numFmt w:val="decimal"/>
      <w:lvlText w:val="%4."/>
      <w:lvlJc w:val="left"/>
      <w:pPr>
        <w:ind w:left="7765" w:hanging="360"/>
      </w:pPr>
    </w:lvl>
    <w:lvl w:ilvl="4" w:tplc="D2E66FAE" w:tentative="1">
      <w:start w:val="1"/>
      <w:numFmt w:val="lowerLetter"/>
      <w:lvlText w:val="%5."/>
      <w:lvlJc w:val="left"/>
      <w:pPr>
        <w:ind w:left="8485" w:hanging="360"/>
      </w:pPr>
    </w:lvl>
    <w:lvl w:ilvl="5" w:tplc="05D2C44C" w:tentative="1">
      <w:start w:val="1"/>
      <w:numFmt w:val="lowerRoman"/>
      <w:lvlText w:val="%6."/>
      <w:lvlJc w:val="right"/>
      <w:pPr>
        <w:ind w:left="9205" w:hanging="180"/>
      </w:pPr>
    </w:lvl>
    <w:lvl w:ilvl="6" w:tplc="53A6992A" w:tentative="1">
      <w:start w:val="1"/>
      <w:numFmt w:val="decimal"/>
      <w:lvlText w:val="%7."/>
      <w:lvlJc w:val="left"/>
      <w:pPr>
        <w:ind w:left="9925" w:hanging="360"/>
      </w:pPr>
    </w:lvl>
    <w:lvl w:ilvl="7" w:tplc="707CC96C" w:tentative="1">
      <w:start w:val="1"/>
      <w:numFmt w:val="lowerLetter"/>
      <w:lvlText w:val="%8."/>
      <w:lvlJc w:val="left"/>
      <w:pPr>
        <w:ind w:left="10645" w:hanging="360"/>
      </w:pPr>
    </w:lvl>
    <w:lvl w:ilvl="8" w:tplc="E8882E4A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0" w15:restartNumberingAfterBreak="0">
    <w:nsid w:val="27C20962"/>
    <w:multiLevelType w:val="hybridMultilevel"/>
    <w:tmpl w:val="6DFE0B0C"/>
    <w:lvl w:ilvl="0" w:tplc="00FC3C2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C048230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6A22B6A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E1BEE44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096AFD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0F8868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6B23B9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894922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968AB9D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87956B7"/>
    <w:multiLevelType w:val="hybridMultilevel"/>
    <w:tmpl w:val="2EEEC720"/>
    <w:lvl w:ilvl="0" w:tplc="7138F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00CD74" w:tentative="1">
      <w:start w:val="1"/>
      <w:numFmt w:val="lowerLetter"/>
      <w:lvlText w:val="%2."/>
      <w:lvlJc w:val="left"/>
      <w:pPr>
        <w:ind w:left="1440" w:hanging="360"/>
      </w:pPr>
    </w:lvl>
    <w:lvl w:ilvl="2" w:tplc="60F646D2" w:tentative="1">
      <w:start w:val="1"/>
      <w:numFmt w:val="lowerRoman"/>
      <w:lvlText w:val="%3."/>
      <w:lvlJc w:val="right"/>
      <w:pPr>
        <w:ind w:left="2160" w:hanging="180"/>
      </w:pPr>
    </w:lvl>
    <w:lvl w:ilvl="3" w:tplc="33E8DCA6" w:tentative="1">
      <w:start w:val="1"/>
      <w:numFmt w:val="decimal"/>
      <w:lvlText w:val="%4."/>
      <w:lvlJc w:val="left"/>
      <w:pPr>
        <w:ind w:left="2880" w:hanging="360"/>
      </w:pPr>
    </w:lvl>
    <w:lvl w:ilvl="4" w:tplc="83F6007A" w:tentative="1">
      <w:start w:val="1"/>
      <w:numFmt w:val="lowerLetter"/>
      <w:lvlText w:val="%5."/>
      <w:lvlJc w:val="left"/>
      <w:pPr>
        <w:ind w:left="3600" w:hanging="360"/>
      </w:pPr>
    </w:lvl>
    <w:lvl w:ilvl="5" w:tplc="AE3CBAD0" w:tentative="1">
      <w:start w:val="1"/>
      <w:numFmt w:val="lowerRoman"/>
      <w:lvlText w:val="%6."/>
      <w:lvlJc w:val="right"/>
      <w:pPr>
        <w:ind w:left="4320" w:hanging="180"/>
      </w:pPr>
    </w:lvl>
    <w:lvl w:ilvl="6" w:tplc="59686D5A" w:tentative="1">
      <w:start w:val="1"/>
      <w:numFmt w:val="decimal"/>
      <w:lvlText w:val="%7."/>
      <w:lvlJc w:val="left"/>
      <w:pPr>
        <w:ind w:left="5040" w:hanging="360"/>
      </w:pPr>
    </w:lvl>
    <w:lvl w:ilvl="7" w:tplc="7C2C2574" w:tentative="1">
      <w:start w:val="1"/>
      <w:numFmt w:val="lowerLetter"/>
      <w:lvlText w:val="%8."/>
      <w:lvlJc w:val="left"/>
      <w:pPr>
        <w:ind w:left="5760" w:hanging="360"/>
      </w:pPr>
    </w:lvl>
    <w:lvl w:ilvl="8" w:tplc="3D5C7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D28"/>
    <w:multiLevelType w:val="hybridMultilevel"/>
    <w:tmpl w:val="1004B5D6"/>
    <w:lvl w:ilvl="0" w:tplc="71B0DD36">
      <w:start w:val="1"/>
      <w:numFmt w:val="decimal"/>
      <w:lvlText w:val="%1)"/>
      <w:lvlJc w:val="left"/>
      <w:pPr>
        <w:ind w:left="720" w:hanging="360"/>
      </w:pPr>
    </w:lvl>
    <w:lvl w:ilvl="1" w:tplc="0B24D5D2" w:tentative="1">
      <w:start w:val="1"/>
      <w:numFmt w:val="lowerLetter"/>
      <w:lvlText w:val="%2."/>
      <w:lvlJc w:val="left"/>
      <w:pPr>
        <w:ind w:left="1440" w:hanging="360"/>
      </w:pPr>
    </w:lvl>
    <w:lvl w:ilvl="2" w:tplc="81A2BD44" w:tentative="1">
      <w:start w:val="1"/>
      <w:numFmt w:val="lowerRoman"/>
      <w:lvlText w:val="%3."/>
      <w:lvlJc w:val="right"/>
      <w:pPr>
        <w:ind w:left="2160" w:hanging="180"/>
      </w:pPr>
    </w:lvl>
    <w:lvl w:ilvl="3" w:tplc="719A8208" w:tentative="1">
      <w:start w:val="1"/>
      <w:numFmt w:val="decimal"/>
      <w:lvlText w:val="%4."/>
      <w:lvlJc w:val="left"/>
      <w:pPr>
        <w:ind w:left="2880" w:hanging="360"/>
      </w:pPr>
    </w:lvl>
    <w:lvl w:ilvl="4" w:tplc="03C88008" w:tentative="1">
      <w:start w:val="1"/>
      <w:numFmt w:val="lowerLetter"/>
      <w:lvlText w:val="%5."/>
      <w:lvlJc w:val="left"/>
      <w:pPr>
        <w:ind w:left="3600" w:hanging="360"/>
      </w:pPr>
    </w:lvl>
    <w:lvl w:ilvl="5" w:tplc="244E26EC" w:tentative="1">
      <w:start w:val="1"/>
      <w:numFmt w:val="lowerRoman"/>
      <w:lvlText w:val="%6."/>
      <w:lvlJc w:val="right"/>
      <w:pPr>
        <w:ind w:left="4320" w:hanging="180"/>
      </w:pPr>
    </w:lvl>
    <w:lvl w:ilvl="6" w:tplc="89EC93CE" w:tentative="1">
      <w:start w:val="1"/>
      <w:numFmt w:val="decimal"/>
      <w:lvlText w:val="%7."/>
      <w:lvlJc w:val="left"/>
      <w:pPr>
        <w:ind w:left="5040" w:hanging="360"/>
      </w:pPr>
    </w:lvl>
    <w:lvl w:ilvl="7" w:tplc="D8525F38" w:tentative="1">
      <w:start w:val="1"/>
      <w:numFmt w:val="lowerLetter"/>
      <w:lvlText w:val="%8."/>
      <w:lvlJc w:val="left"/>
      <w:pPr>
        <w:ind w:left="5760" w:hanging="360"/>
      </w:pPr>
    </w:lvl>
    <w:lvl w:ilvl="8" w:tplc="75303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E52"/>
    <w:multiLevelType w:val="hybridMultilevel"/>
    <w:tmpl w:val="A6DAA866"/>
    <w:lvl w:ilvl="0" w:tplc="81C6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43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25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4F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7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83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A3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0A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A8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71B5"/>
    <w:multiLevelType w:val="hybridMultilevel"/>
    <w:tmpl w:val="D8141810"/>
    <w:lvl w:ilvl="0" w:tplc="D338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A2A884" w:tentative="1">
      <w:start w:val="1"/>
      <w:numFmt w:val="lowerLetter"/>
      <w:lvlText w:val="%2."/>
      <w:lvlJc w:val="left"/>
      <w:pPr>
        <w:ind w:left="1440" w:hanging="360"/>
      </w:pPr>
    </w:lvl>
    <w:lvl w:ilvl="2" w:tplc="7184381E" w:tentative="1">
      <w:start w:val="1"/>
      <w:numFmt w:val="lowerRoman"/>
      <w:lvlText w:val="%3."/>
      <w:lvlJc w:val="right"/>
      <w:pPr>
        <w:ind w:left="2160" w:hanging="180"/>
      </w:pPr>
    </w:lvl>
    <w:lvl w:ilvl="3" w:tplc="491C1AE4" w:tentative="1">
      <w:start w:val="1"/>
      <w:numFmt w:val="decimal"/>
      <w:lvlText w:val="%4."/>
      <w:lvlJc w:val="left"/>
      <w:pPr>
        <w:ind w:left="2880" w:hanging="360"/>
      </w:pPr>
    </w:lvl>
    <w:lvl w:ilvl="4" w:tplc="0EAA03CC" w:tentative="1">
      <w:start w:val="1"/>
      <w:numFmt w:val="lowerLetter"/>
      <w:lvlText w:val="%5."/>
      <w:lvlJc w:val="left"/>
      <w:pPr>
        <w:ind w:left="3600" w:hanging="360"/>
      </w:pPr>
    </w:lvl>
    <w:lvl w:ilvl="5" w:tplc="2CA4F042" w:tentative="1">
      <w:start w:val="1"/>
      <w:numFmt w:val="lowerRoman"/>
      <w:lvlText w:val="%6."/>
      <w:lvlJc w:val="right"/>
      <w:pPr>
        <w:ind w:left="4320" w:hanging="180"/>
      </w:pPr>
    </w:lvl>
    <w:lvl w:ilvl="6" w:tplc="D558155A" w:tentative="1">
      <w:start w:val="1"/>
      <w:numFmt w:val="decimal"/>
      <w:lvlText w:val="%7."/>
      <w:lvlJc w:val="left"/>
      <w:pPr>
        <w:ind w:left="5040" w:hanging="360"/>
      </w:pPr>
    </w:lvl>
    <w:lvl w:ilvl="7" w:tplc="5E1A8732" w:tentative="1">
      <w:start w:val="1"/>
      <w:numFmt w:val="lowerLetter"/>
      <w:lvlText w:val="%8."/>
      <w:lvlJc w:val="left"/>
      <w:pPr>
        <w:ind w:left="5760" w:hanging="360"/>
      </w:pPr>
    </w:lvl>
    <w:lvl w:ilvl="8" w:tplc="125EE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2FF1"/>
    <w:multiLevelType w:val="hybridMultilevel"/>
    <w:tmpl w:val="F1A2758E"/>
    <w:lvl w:ilvl="0" w:tplc="0BDC3902">
      <w:start w:val="1"/>
      <w:numFmt w:val="decimal"/>
      <w:lvlText w:val="%1)"/>
      <w:lvlJc w:val="left"/>
      <w:pPr>
        <w:ind w:left="5953" w:hanging="708"/>
      </w:pPr>
      <w:rPr>
        <w:rFonts w:hint="default"/>
      </w:rPr>
    </w:lvl>
    <w:lvl w:ilvl="1" w:tplc="49B07D8E" w:tentative="1">
      <w:start w:val="1"/>
      <w:numFmt w:val="lowerLetter"/>
      <w:lvlText w:val="%2."/>
      <w:lvlJc w:val="left"/>
      <w:pPr>
        <w:ind w:left="6325" w:hanging="360"/>
      </w:pPr>
    </w:lvl>
    <w:lvl w:ilvl="2" w:tplc="3EA21C8A" w:tentative="1">
      <w:start w:val="1"/>
      <w:numFmt w:val="lowerRoman"/>
      <w:lvlText w:val="%3."/>
      <w:lvlJc w:val="right"/>
      <w:pPr>
        <w:ind w:left="7045" w:hanging="180"/>
      </w:pPr>
    </w:lvl>
    <w:lvl w:ilvl="3" w:tplc="40CA12A0" w:tentative="1">
      <w:start w:val="1"/>
      <w:numFmt w:val="decimal"/>
      <w:lvlText w:val="%4."/>
      <w:lvlJc w:val="left"/>
      <w:pPr>
        <w:ind w:left="7765" w:hanging="360"/>
      </w:pPr>
    </w:lvl>
    <w:lvl w:ilvl="4" w:tplc="DE061346" w:tentative="1">
      <w:start w:val="1"/>
      <w:numFmt w:val="lowerLetter"/>
      <w:lvlText w:val="%5."/>
      <w:lvlJc w:val="left"/>
      <w:pPr>
        <w:ind w:left="8485" w:hanging="360"/>
      </w:pPr>
    </w:lvl>
    <w:lvl w:ilvl="5" w:tplc="DFFA1BE4" w:tentative="1">
      <w:start w:val="1"/>
      <w:numFmt w:val="lowerRoman"/>
      <w:lvlText w:val="%6."/>
      <w:lvlJc w:val="right"/>
      <w:pPr>
        <w:ind w:left="9205" w:hanging="180"/>
      </w:pPr>
    </w:lvl>
    <w:lvl w:ilvl="6" w:tplc="815E94B0" w:tentative="1">
      <w:start w:val="1"/>
      <w:numFmt w:val="decimal"/>
      <w:lvlText w:val="%7."/>
      <w:lvlJc w:val="left"/>
      <w:pPr>
        <w:ind w:left="9925" w:hanging="360"/>
      </w:pPr>
    </w:lvl>
    <w:lvl w:ilvl="7" w:tplc="C708F8EC" w:tentative="1">
      <w:start w:val="1"/>
      <w:numFmt w:val="lowerLetter"/>
      <w:lvlText w:val="%8."/>
      <w:lvlJc w:val="left"/>
      <w:pPr>
        <w:ind w:left="10645" w:hanging="360"/>
      </w:pPr>
    </w:lvl>
    <w:lvl w:ilvl="8" w:tplc="1B388E14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 w15:restartNumberingAfterBreak="0">
    <w:nsid w:val="450E78E9"/>
    <w:multiLevelType w:val="hybridMultilevel"/>
    <w:tmpl w:val="8EC22CDE"/>
    <w:lvl w:ilvl="0" w:tplc="0B5C2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46689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F035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D923BD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A6A1A2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68BE2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D6602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DCCA10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FC054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0F7E55"/>
    <w:multiLevelType w:val="hybridMultilevel"/>
    <w:tmpl w:val="C0C25DCC"/>
    <w:lvl w:ilvl="0" w:tplc="4A6098D6">
      <w:start w:val="1"/>
      <w:numFmt w:val="decimal"/>
      <w:lvlText w:val="%1)"/>
      <w:lvlJc w:val="left"/>
      <w:pPr>
        <w:ind w:left="720" w:hanging="360"/>
      </w:pPr>
    </w:lvl>
    <w:lvl w:ilvl="1" w:tplc="E152B31A" w:tentative="1">
      <w:start w:val="1"/>
      <w:numFmt w:val="lowerLetter"/>
      <w:lvlText w:val="%2."/>
      <w:lvlJc w:val="left"/>
      <w:pPr>
        <w:ind w:left="1440" w:hanging="360"/>
      </w:pPr>
    </w:lvl>
    <w:lvl w:ilvl="2" w:tplc="59046F94" w:tentative="1">
      <w:start w:val="1"/>
      <w:numFmt w:val="lowerRoman"/>
      <w:lvlText w:val="%3."/>
      <w:lvlJc w:val="right"/>
      <w:pPr>
        <w:ind w:left="2160" w:hanging="180"/>
      </w:pPr>
    </w:lvl>
    <w:lvl w:ilvl="3" w:tplc="F32460AC" w:tentative="1">
      <w:start w:val="1"/>
      <w:numFmt w:val="decimal"/>
      <w:lvlText w:val="%4."/>
      <w:lvlJc w:val="left"/>
      <w:pPr>
        <w:ind w:left="2880" w:hanging="360"/>
      </w:pPr>
    </w:lvl>
    <w:lvl w:ilvl="4" w:tplc="268044A0" w:tentative="1">
      <w:start w:val="1"/>
      <w:numFmt w:val="lowerLetter"/>
      <w:lvlText w:val="%5."/>
      <w:lvlJc w:val="left"/>
      <w:pPr>
        <w:ind w:left="3600" w:hanging="360"/>
      </w:pPr>
    </w:lvl>
    <w:lvl w:ilvl="5" w:tplc="0FA0C12C" w:tentative="1">
      <w:start w:val="1"/>
      <w:numFmt w:val="lowerRoman"/>
      <w:lvlText w:val="%6."/>
      <w:lvlJc w:val="right"/>
      <w:pPr>
        <w:ind w:left="4320" w:hanging="180"/>
      </w:pPr>
    </w:lvl>
    <w:lvl w:ilvl="6" w:tplc="2752EF60" w:tentative="1">
      <w:start w:val="1"/>
      <w:numFmt w:val="decimal"/>
      <w:lvlText w:val="%7."/>
      <w:lvlJc w:val="left"/>
      <w:pPr>
        <w:ind w:left="5040" w:hanging="360"/>
      </w:pPr>
    </w:lvl>
    <w:lvl w:ilvl="7" w:tplc="C41050E6" w:tentative="1">
      <w:start w:val="1"/>
      <w:numFmt w:val="lowerLetter"/>
      <w:lvlText w:val="%8."/>
      <w:lvlJc w:val="left"/>
      <w:pPr>
        <w:ind w:left="5760" w:hanging="360"/>
      </w:pPr>
    </w:lvl>
    <w:lvl w:ilvl="8" w:tplc="D99A9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A8A"/>
    <w:multiLevelType w:val="hybridMultilevel"/>
    <w:tmpl w:val="18DC26B8"/>
    <w:lvl w:ilvl="0" w:tplc="27CAB6FA">
      <w:start w:val="1"/>
      <w:numFmt w:val="decimal"/>
      <w:lvlText w:val="%1)"/>
      <w:lvlJc w:val="left"/>
      <w:pPr>
        <w:ind w:left="720" w:hanging="360"/>
      </w:pPr>
    </w:lvl>
    <w:lvl w:ilvl="1" w:tplc="42D8C558" w:tentative="1">
      <w:start w:val="1"/>
      <w:numFmt w:val="lowerLetter"/>
      <w:lvlText w:val="%2."/>
      <w:lvlJc w:val="left"/>
      <w:pPr>
        <w:ind w:left="1440" w:hanging="360"/>
      </w:pPr>
    </w:lvl>
    <w:lvl w:ilvl="2" w:tplc="387AEE74" w:tentative="1">
      <w:start w:val="1"/>
      <w:numFmt w:val="lowerRoman"/>
      <w:lvlText w:val="%3."/>
      <w:lvlJc w:val="right"/>
      <w:pPr>
        <w:ind w:left="2160" w:hanging="180"/>
      </w:pPr>
    </w:lvl>
    <w:lvl w:ilvl="3" w:tplc="7128961A" w:tentative="1">
      <w:start w:val="1"/>
      <w:numFmt w:val="decimal"/>
      <w:lvlText w:val="%4."/>
      <w:lvlJc w:val="left"/>
      <w:pPr>
        <w:ind w:left="2880" w:hanging="360"/>
      </w:pPr>
    </w:lvl>
    <w:lvl w:ilvl="4" w:tplc="DD883696" w:tentative="1">
      <w:start w:val="1"/>
      <w:numFmt w:val="lowerLetter"/>
      <w:lvlText w:val="%5."/>
      <w:lvlJc w:val="left"/>
      <w:pPr>
        <w:ind w:left="3600" w:hanging="360"/>
      </w:pPr>
    </w:lvl>
    <w:lvl w:ilvl="5" w:tplc="A9E64F78" w:tentative="1">
      <w:start w:val="1"/>
      <w:numFmt w:val="lowerRoman"/>
      <w:lvlText w:val="%6."/>
      <w:lvlJc w:val="right"/>
      <w:pPr>
        <w:ind w:left="4320" w:hanging="180"/>
      </w:pPr>
    </w:lvl>
    <w:lvl w:ilvl="6" w:tplc="47782C22" w:tentative="1">
      <w:start w:val="1"/>
      <w:numFmt w:val="decimal"/>
      <w:lvlText w:val="%7."/>
      <w:lvlJc w:val="left"/>
      <w:pPr>
        <w:ind w:left="5040" w:hanging="360"/>
      </w:pPr>
    </w:lvl>
    <w:lvl w:ilvl="7" w:tplc="6076119E" w:tentative="1">
      <w:start w:val="1"/>
      <w:numFmt w:val="lowerLetter"/>
      <w:lvlText w:val="%8."/>
      <w:lvlJc w:val="left"/>
      <w:pPr>
        <w:ind w:left="5760" w:hanging="360"/>
      </w:pPr>
    </w:lvl>
    <w:lvl w:ilvl="8" w:tplc="5DF62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2A99"/>
    <w:multiLevelType w:val="hybridMultilevel"/>
    <w:tmpl w:val="D3B0904C"/>
    <w:lvl w:ilvl="0" w:tplc="3590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9A0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0B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2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7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C7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AC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C1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2C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81D85"/>
    <w:multiLevelType w:val="hybridMultilevel"/>
    <w:tmpl w:val="5756F99E"/>
    <w:lvl w:ilvl="0" w:tplc="66287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8AC6EB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F28BA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6C9E1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3E67D6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D10DE4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FE2C5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0237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D12E78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D547EF"/>
    <w:multiLevelType w:val="hybridMultilevel"/>
    <w:tmpl w:val="C106BC58"/>
    <w:lvl w:ilvl="0" w:tplc="5B7AD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69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0C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8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A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40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5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9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CE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A575E"/>
    <w:multiLevelType w:val="hybridMultilevel"/>
    <w:tmpl w:val="11BEF7E4"/>
    <w:lvl w:ilvl="0" w:tplc="B288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964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CE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6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3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00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7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67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E1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28D2"/>
    <w:multiLevelType w:val="hybridMultilevel"/>
    <w:tmpl w:val="72827782"/>
    <w:lvl w:ilvl="0" w:tplc="3B886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B2C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86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48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A8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A4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2F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D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69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436F"/>
    <w:multiLevelType w:val="hybridMultilevel"/>
    <w:tmpl w:val="EAE4F036"/>
    <w:lvl w:ilvl="0" w:tplc="03F88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F8CE1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5E0B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9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C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4B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8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8E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3D5"/>
    <w:multiLevelType w:val="hybridMultilevel"/>
    <w:tmpl w:val="B9F6977A"/>
    <w:lvl w:ilvl="0" w:tplc="E9FE3B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EDC769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766AC2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FE6C2B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3ACD3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C2B2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71E252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370DC2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C686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7E2011"/>
    <w:multiLevelType w:val="hybridMultilevel"/>
    <w:tmpl w:val="EDB49B1C"/>
    <w:lvl w:ilvl="0" w:tplc="3200A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AB4F25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F427C2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9A508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B3634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C8E46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3A442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FC85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6ECD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5E2486"/>
    <w:multiLevelType w:val="hybridMultilevel"/>
    <w:tmpl w:val="E638B4CC"/>
    <w:lvl w:ilvl="0" w:tplc="B1D25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45CF2D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F8CF6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6466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3054B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D8C52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74008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14C09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F8046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3D2C46"/>
    <w:multiLevelType w:val="hybridMultilevel"/>
    <w:tmpl w:val="53B2592E"/>
    <w:lvl w:ilvl="0" w:tplc="A46E9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C8D542" w:tentative="1">
      <w:start w:val="1"/>
      <w:numFmt w:val="lowerLetter"/>
      <w:lvlText w:val="%2."/>
      <w:lvlJc w:val="left"/>
      <w:pPr>
        <w:ind w:left="1440" w:hanging="360"/>
      </w:pPr>
    </w:lvl>
    <w:lvl w:ilvl="2" w:tplc="D026F3A0" w:tentative="1">
      <w:start w:val="1"/>
      <w:numFmt w:val="lowerRoman"/>
      <w:lvlText w:val="%3."/>
      <w:lvlJc w:val="right"/>
      <w:pPr>
        <w:ind w:left="2160" w:hanging="180"/>
      </w:pPr>
    </w:lvl>
    <w:lvl w:ilvl="3" w:tplc="C1625F5C" w:tentative="1">
      <w:start w:val="1"/>
      <w:numFmt w:val="decimal"/>
      <w:lvlText w:val="%4."/>
      <w:lvlJc w:val="left"/>
      <w:pPr>
        <w:ind w:left="2880" w:hanging="360"/>
      </w:pPr>
    </w:lvl>
    <w:lvl w:ilvl="4" w:tplc="B2F26E5C" w:tentative="1">
      <w:start w:val="1"/>
      <w:numFmt w:val="lowerLetter"/>
      <w:lvlText w:val="%5."/>
      <w:lvlJc w:val="left"/>
      <w:pPr>
        <w:ind w:left="3600" w:hanging="360"/>
      </w:pPr>
    </w:lvl>
    <w:lvl w:ilvl="5" w:tplc="2348DE88" w:tentative="1">
      <w:start w:val="1"/>
      <w:numFmt w:val="lowerRoman"/>
      <w:lvlText w:val="%6."/>
      <w:lvlJc w:val="right"/>
      <w:pPr>
        <w:ind w:left="4320" w:hanging="180"/>
      </w:pPr>
    </w:lvl>
    <w:lvl w:ilvl="6" w:tplc="BFE6784E" w:tentative="1">
      <w:start w:val="1"/>
      <w:numFmt w:val="decimal"/>
      <w:lvlText w:val="%7."/>
      <w:lvlJc w:val="left"/>
      <w:pPr>
        <w:ind w:left="5040" w:hanging="360"/>
      </w:pPr>
    </w:lvl>
    <w:lvl w:ilvl="7" w:tplc="E1BA4D5E" w:tentative="1">
      <w:start w:val="1"/>
      <w:numFmt w:val="lowerLetter"/>
      <w:lvlText w:val="%8."/>
      <w:lvlJc w:val="left"/>
      <w:pPr>
        <w:ind w:left="5760" w:hanging="360"/>
      </w:pPr>
    </w:lvl>
    <w:lvl w:ilvl="8" w:tplc="82DE1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76BD"/>
    <w:multiLevelType w:val="hybridMultilevel"/>
    <w:tmpl w:val="FE4C6044"/>
    <w:lvl w:ilvl="0" w:tplc="CC66E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DE273E" w:tentative="1">
      <w:start w:val="1"/>
      <w:numFmt w:val="lowerLetter"/>
      <w:lvlText w:val="%2."/>
      <w:lvlJc w:val="left"/>
      <w:pPr>
        <w:ind w:left="1440" w:hanging="360"/>
      </w:pPr>
    </w:lvl>
    <w:lvl w:ilvl="2" w:tplc="DC1CC710" w:tentative="1">
      <w:start w:val="1"/>
      <w:numFmt w:val="lowerRoman"/>
      <w:lvlText w:val="%3."/>
      <w:lvlJc w:val="right"/>
      <w:pPr>
        <w:ind w:left="2160" w:hanging="180"/>
      </w:pPr>
    </w:lvl>
    <w:lvl w:ilvl="3" w:tplc="3D80A9B0" w:tentative="1">
      <w:start w:val="1"/>
      <w:numFmt w:val="decimal"/>
      <w:lvlText w:val="%4."/>
      <w:lvlJc w:val="left"/>
      <w:pPr>
        <w:ind w:left="2880" w:hanging="360"/>
      </w:pPr>
    </w:lvl>
    <w:lvl w:ilvl="4" w:tplc="49AA6F9E" w:tentative="1">
      <w:start w:val="1"/>
      <w:numFmt w:val="lowerLetter"/>
      <w:lvlText w:val="%5."/>
      <w:lvlJc w:val="left"/>
      <w:pPr>
        <w:ind w:left="3600" w:hanging="360"/>
      </w:pPr>
    </w:lvl>
    <w:lvl w:ilvl="5" w:tplc="7990E72E" w:tentative="1">
      <w:start w:val="1"/>
      <w:numFmt w:val="lowerRoman"/>
      <w:lvlText w:val="%6."/>
      <w:lvlJc w:val="right"/>
      <w:pPr>
        <w:ind w:left="4320" w:hanging="180"/>
      </w:pPr>
    </w:lvl>
    <w:lvl w:ilvl="6" w:tplc="7AC2EA6C" w:tentative="1">
      <w:start w:val="1"/>
      <w:numFmt w:val="decimal"/>
      <w:lvlText w:val="%7."/>
      <w:lvlJc w:val="left"/>
      <w:pPr>
        <w:ind w:left="5040" w:hanging="360"/>
      </w:pPr>
    </w:lvl>
    <w:lvl w:ilvl="7" w:tplc="F88E161A" w:tentative="1">
      <w:start w:val="1"/>
      <w:numFmt w:val="lowerLetter"/>
      <w:lvlText w:val="%8."/>
      <w:lvlJc w:val="left"/>
      <w:pPr>
        <w:ind w:left="5760" w:hanging="360"/>
      </w:pPr>
    </w:lvl>
    <w:lvl w:ilvl="8" w:tplc="43A46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B13"/>
    <w:multiLevelType w:val="hybridMultilevel"/>
    <w:tmpl w:val="F500B690"/>
    <w:lvl w:ilvl="0" w:tplc="94ACF2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7FA4F74" w:tentative="1">
      <w:start w:val="1"/>
      <w:numFmt w:val="lowerLetter"/>
      <w:lvlText w:val="%2."/>
      <w:lvlJc w:val="left"/>
      <w:pPr>
        <w:ind w:left="1440" w:hanging="360"/>
      </w:pPr>
    </w:lvl>
    <w:lvl w:ilvl="2" w:tplc="7DDCF0FA" w:tentative="1">
      <w:start w:val="1"/>
      <w:numFmt w:val="lowerRoman"/>
      <w:lvlText w:val="%3."/>
      <w:lvlJc w:val="right"/>
      <w:pPr>
        <w:ind w:left="2160" w:hanging="180"/>
      </w:pPr>
    </w:lvl>
    <w:lvl w:ilvl="3" w:tplc="3C18DCEE" w:tentative="1">
      <w:start w:val="1"/>
      <w:numFmt w:val="decimal"/>
      <w:lvlText w:val="%4."/>
      <w:lvlJc w:val="left"/>
      <w:pPr>
        <w:ind w:left="2880" w:hanging="360"/>
      </w:pPr>
    </w:lvl>
    <w:lvl w:ilvl="4" w:tplc="26CEF312" w:tentative="1">
      <w:start w:val="1"/>
      <w:numFmt w:val="lowerLetter"/>
      <w:lvlText w:val="%5."/>
      <w:lvlJc w:val="left"/>
      <w:pPr>
        <w:ind w:left="3600" w:hanging="360"/>
      </w:pPr>
    </w:lvl>
    <w:lvl w:ilvl="5" w:tplc="C1AA4B42" w:tentative="1">
      <w:start w:val="1"/>
      <w:numFmt w:val="lowerRoman"/>
      <w:lvlText w:val="%6."/>
      <w:lvlJc w:val="right"/>
      <w:pPr>
        <w:ind w:left="4320" w:hanging="180"/>
      </w:pPr>
    </w:lvl>
    <w:lvl w:ilvl="6" w:tplc="715C67B0" w:tentative="1">
      <w:start w:val="1"/>
      <w:numFmt w:val="decimal"/>
      <w:lvlText w:val="%7."/>
      <w:lvlJc w:val="left"/>
      <w:pPr>
        <w:ind w:left="5040" w:hanging="360"/>
      </w:pPr>
    </w:lvl>
    <w:lvl w:ilvl="7" w:tplc="3DECD7FA" w:tentative="1">
      <w:start w:val="1"/>
      <w:numFmt w:val="lowerLetter"/>
      <w:lvlText w:val="%8."/>
      <w:lvlJc w:val="left"/>
      <w:pPr>
        <w:ind w:left="5760" w:hanging="360"/>
      </w:pPr>
    </w:lvl>
    <w:lvl w:ilvl="8" w:tplc="4A02B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794F"/>
    <w:multiLevelType w:val="hybridMultilevel"/>
    <w:tmpl w:val="24289F04"/>
    <w:lvl w:ilvl="0" w:tplc="02364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BC8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62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43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42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C9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5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E2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20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DC1"/>
    <w:multiLevelType w:val="hybridMultilevel"/>
    <w:tmpl w:val="02BA1A8A"/>
    <w:lvl w:ilvl="0" w:tplc="67D61A36">
      <w:start w:val="1"/>
      <w:numFmt w:val="decimal"/>
      <w:lvlText w:val="%1)"/>
      <w:lvlJc w:val="left"/>
      <w:pPr>
        <w:ind w:left="1145" w:hanging="360"/>
      </w:pPr>
    </w:lvl>
    <w:lvl w:ilvl="1" w:tplc="E3445DDA">
      <w:start w:val="1"/>
      <w:numFmt w:val="decimal"/>
      <w:lvlText w:val="%2)"/>
      <w:lvlJc w:val="left"/>
      <w:pPr>
        <w:ind w:left="1865" w:hanging="360"/>
      </w:pPr>
    </w:lvl>
    <w:lvl w:ilvl="2" w:tplc="D6AE9182" w:tentative="1">
      <w:start w:val="1"/>
      <w:numFmt w:val="lowerRoman"/>
      <w:lvlText w:val="%3."/>
      <w:lvlJc w:val="right"/>
      <w:pPr>
        <w:ind w:left="2585" w:hanging="180"/>
      </w:pPr>
    </w:lvl>
    <w:lvl w:ilvl="3" w:tplc="A16C49B2" w:tentative="1">
      <w:start w:val="1"/>
      <w:numFmt w:val="decimal"/>
      <w:lvlText w:val="%4."/>
      <w:lvlJc w:val="left"/>
      <w:pPr>
        <w:ind w:left="3305" w:hanging="360"/>
      </w:pPr>
    </w:lvl>
    <w:lvl w:ilvl="4" w:tplc="AFDE69A4" w:tentative="1">
      <w:start w:val="1"/>
      <w:numFmt w:val="lowerLetter"/>
      <w:lvlText w:val="%5."/>
      <w:lvlJc w:val="left"/>
      <w:pPr>
        <w:ind w:left="4025" w:hanging="360"/>
      </w:pPr>
    </w:lvl>
    <w:lvl w:ilvl="5" w:tplc="1B8E6558" w:tentative="1">
      <w:start w:val="1"/>
      <w:numFmt w:val="lowerRoman"/>
      <w:lvlText w:val="%6."/>
      <w:lvlJc w:val="right"/>
      <w:pPr>
        <w:ind w:left="4745" w:hanging="180"/>
      </w:pPr>
    </w:lvl>
    <w:lvl w:ilvl="6" w:tplc="5F440662" w:tentative="1">
      <w:start w:val="1"/>
      <w:numFmt w:val="decimal"/>
      <w:lvlText w:val="%7."/>
      <w:lvlJc w:val="left"/>
      <w:pPr>
        <w:ind w:left="5465" w:hanging="360"/>
      </w:pPr>
    </w:lvl>
    <w:lvl w:ilvl="7" w:tplc="50DC84B0" w:tentative="1">
      <w:start w:val="1"/>
      <w:numFmt w:val="lowerLetter"/>
      <w:lvlText w:val="%8."/>
      <w:lvlJc w:val="left"/>
      <w:pPr>
        <w:ind w:left="6185" w:hanging="360"/>
      </w:pPr>
    </w:lvl>
    <w:lvl w:ilvl="8" w:tplc="F7E00722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FD6318A"/>
    <w:multiLevelType w:val="hybridMultilevel"/>
    <w:tmpl w:val="72C204E4"/>
    <w:lvl w:ilvl="0" w:tplc="C7E08706">
      <w:start w:val="1"/>
      <w:numFmt w:val="lowerLetter"/>
      <w:lvlText w:val="%1)"/>
      <w:lvlJc w:val="left"/>
      <w:pPr>
        <w:ind w:left="720" w:hanging="360"/>
      </w:pPr>
    </w:lvl>
    <w:lvl w:ilvl="1" w:tplc="93103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EE646F8" w:tentative="1">
      <w:start w:val="1"/>
      <w:numFmt w:val="lowerRoman"/>
      <w:lvlText w:val="%3."/>
      <w:lvlJc w:val="right"/>
      <w:pPr>
        <w:ind w:left="2160" w:hanging="180"/>
      </w:pPr>
    </w:lvl>
    <w:lvl w:ilvl="3" w:tplc="1FF2FB44" w:tentative="1">
      <w:start w:val="1"/>
      <w:numFmt w:val="decimal"/>
      <w:lvlText w:val="%4."/>
      <w:lvlJc w:val="left"/>
      <w:pPr>
        <w:ind w:left="2880" w:hanging="360"/>
      </w:pPr>
    </w:lvl>
    <w:lvl w:ilvl="4" w:tplc="275EAF74" w:tentative="1">
      <w:start w:val="1"/>
      <w:numFmt w:val="lowerLetter"/>
      <w:lvlText w:val="%5."/>
      <w:lvlJc w:val="left"/>
      <w:pPr>
        <w:ind w:left="3600" w:hanging="360"/>
      </w:pPr>
    </w:lvl>
    <w:lvl w:ilvl="5" w:tplc="6CC2D754" w:tentative="1">
      <w:start w:val="1"/>
      <w:numFmt w:val="lowerRoman"/>
      <w:lvlText w:val="%6."/>
      <w:lvlJc w:val="right"/>
      <w:pPr>
        <w:ind w:left="4320" w:hanging="180"/>
      </w:pPr>
    </w:lvl>
    <w:lvl w:ilvl="6" w:tplc="2EEED156" w:tentative="1">
      <w:start w:val="1"/>
      <w:numFmt w:val="decimal"/>
      <w:lvlText w:val="%7."/>
      <w:lvlJc w:val="left"/>
      <w:pPr>
        <w:ind w:left="5040" w:hanging="360"/>
      </w:pPr>
    </w:lvl>
    <w:lvl w:ilvl="7" w:tplc="7BCA8ED4" w:tentative="1">
      <w:start w:val="1"/>
      <w:numFmt w:val="lowerLetter"/>
      <w:lvlText w:val="%8."/>
      <w:lvlJc w:val="left"/>
      <w:pPr>
        <w:ind w:left="5760" w:hanging="360"/>
      </w:pPr>
    </w:lvl>
    <w:lvl w:ilvl="8" w:tplc="E4F42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D7805"/>
    <w:multiLevelType w:val="hybridMultilevel"/>
    <w:tmpl w:val="3804534A"/>
    <w:lvl w:ilvl="0" w:tplc="8EEEA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1DCBB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9228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86B3F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9E9E5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9EC95C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56646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C563B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2145BD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6E4CF9"/>
    <w:multiLevelType w:val="hybridMultilevel"/>
    <w:tmpl w:val="4796CC6C"/>
    <w:lvl w:ilvl="0" w:tplc="AD2883C4">
      <w:start w:val="1"/>
      <w:numFmt w:val="decimal"/>
      <w:lvlText w:val="%1."/>
      <w:lvlJc w:val="left"/>
      <w:pPr>
        <w:ind w:left="720" w:hanging="360"/>
      </w:pPr>
    </w:lvl>
    <w:lvl w:ilvl="1" w:tplc="6372A046" w:tentative="1">
      <w:start w:val="1"/>
      <w:numFmt w:val="lowerLetter"/>
      <w:lvlText w:val="%2."/>
      <w:lvlJc w:val="left"/>
      <w:pPr>
        <w:ind w:left="1440" w:hanging="360"/>
      </w:pPr>
    </w:lvl>
    <w:lvl w:ilvl="2" w:tplc="2DF6823C" w:tentative="1">
      <w:start w:val="1"/>
      <w:numFmt w:val="lowerRoman"/>
      <w:lvlText w:val="%3."/>
      <w:lvlJc w:val="right"/>
      <w:pPr>
        <w:ind w:left="2160" w:hanging="180"/>
      </w:pPr>
    </w:lvl>
    <w:lvl w:ilvl="3" w:tplc="CC0EB7A6" w:tentative="1">
      <w:start w:val="1"/>
      <w:numFmt w:val="decimal"/>
      <w:lvlText w:val="%4."/>
      <w:lvlJc w:val="left"/>
      <w:pPr>
        <w:ind w:left="2880" w:hanging="360"/>
      </w:pPr>
    </w:lvl>
    <w:lvl w:ilvl="4" w:tplc="006EE5C6" w:tentative="1">
      <w:start w:val="1"/>
      <w:numFmt w:val="lowerLetter"/>
      <w:lvlText w:val="%5."/>
      <w:lvlJc w:val="left"/>
      <w:pPr>
        <w:ind w:left="3600" w:hanging="360"/>
      </w:pPr>
    </w:lvl>
    <w:lvl w:ilvl="5" w:tplc="79120A18" w:tentative="1">
      <w:start w:val="1"/>
      <w:numFmt w:val="lowerRoman"/>
      <w:lvlText w:val="%6."/>
      <w:lvlJc w:val="right"/>
      <w:pPr>
        <w:ind w:left="4320" w:hanging="180"/>
      </w:pPr>
    </w:lvl>
    <w:lvl w:ilvl="6" w:tplc="7FBE0136" w:tentative="1">
      <w:start w:val="1"/>
      <w:numFmt w:val="decimal"/>
      <w:lvlText w:val="%7."/>
      <w:lvlJc w:val="left"/>
      <w:pPr>
        <w:ind w:left="5040" w:hanging="360"/>
      </w:pPr>
    </w:lvl>
    <w:lvl w:ilvl="7" w:tplc="E65C0FBC" w:tentative="1">
      <w:start w:val="1"/>
      <w:numFmt w:val="lowerLetter"/>
      <w:lvlText w:val="%8."/>
      <w:lvlJc w:val="left"/>
      <w:pPr>
        <w:ind w:left="5760" w:hanging="360"/>
      </w:pPr>
    </w:lvl>
    <w:lvl w:ilvl="8" w:tplc="26C0E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46A63"/>
    <w:multiLevelType w:val="hybridMultilevel"/>
    <w:tmpl w:val="3F8AE930"/>
    <w:lvl w:ilvl="0" w:tplc="D70C6D7A">
      <w:start w:val="1"/>
      <w:numFmt w:val="decimal"/>
      <w:lvlText w:val="%1)"/>
      <w:lvlJc w:val="left"/>
      <w:pPr>
        <w:ind w:left="720" w:hanging="360"/>
      </w:pPr>
    </w:lvl>
    <w:lvl w:ilvl="1" w:tplc="77207B56" w:tentative="1">
      <w:start w:val="1"/>
      <w:numFmt w:val="lowerLetter"/>
      <w:lvlText w:val="%2."/>
      <w:lvlJc w:val="left"/>
      <w:pPr>
        <w:ind w:left="1440" w:hanging="360"/>
      </w:pPr>
    </w:lvl>
    <w:lvl w:ilvl="2" w:tplc="2924A176" w:tentative="1">
      <w:start w:val="1"/>
      <w:numFmt w:val="lowerRoman"/>
      <w:lvlText w:val="%3."/>
      <w:lvlJc w:val="right"/>
      <w:pPr>
        <w:ind w:left="2160" w:hanging="180"/>
      </w:pPr>
    </w:lvl>
    <w:lvl w:ilvl="3" w:tplc="B1267F0E" w:tentative="1">
      <w:start w:val="1"/>
      <w:numFmt w:val="decimal"/>
      <w:lvlText w:val="%4."/>
      <w:lvlJc w:val="left"/>
      <w:pPr>
        <w:ind w:left="2880" w:hanging="360"/>
      </w:pPr>
    </w:lvl>
    <w:lvl w:ilvl="4" w:tplc="BD8AE33E" w:tentative="1">
      <w:start w:val="1"/>
      <w:numFmt w:val="lowerLetter"/>
      <w:lvlText w:val="%5."/>
      <w:lvlJc w:val="left"/>
      <w:pPr>
        <w:ind w:left="3600" w:hanging="360"/>
      </w:pPr>
    </w:lvl>
    <w:lvl w:ilvl="5" w:tplc="53EE2878" w:tentative="1">
      <w:start w:val="1"/>
      <w:numFmt w:val="lowerRoman"/>
      <w:lvlText w:val="%6."/>
      <w:lvlJc w:val="right"/>
      <w:pPr>
        <w:ind w:left="4320" w:hanging="180"/>
      </w:pPr>
    </w:lvl>
    <w:lvl w:ilvl="6" w:tplc="F252D8DE" w:tentative="1">
      <w:start w:val="1"/>
      <w:numFmt w:val="decimal"/>
      <w:lvlText w:val="%7."/>
      <w:lvlJc w:val="left"/>
      <w:pPr>
        <w:ind w:left="5040" w:hanging="360"/>
      </w:pPr>
    </w:lvl>
    <w:lvl w:ilvl="7" w:tplc="7742848C" w:tentative="1">
      <w:start w:val="1"/>
      <w:numFmt w:val="lowerLetter"/>
      <w:lvlText w:val="%8."/>
      <w:lvlJc w:val="left"/>
      <w:pPr>
        <w:ind w:left="5760" w:hanging="360"/>
      </w:pPr>
    </w:lvl>
    <w:lvl w:ilvl="8" w:tplc="8026C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20AA"/>
    <w:multiLevelType w:val="hybridMultilevel"/>
    <w:tmpl w:val="3BB4C8F2"/>
    <w:lvl w:ilvl="0" w:tplc="04744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841A64" w:tentative="1">
      <w:start w:val="1"/>
      <w:numFmt w:val="lowerLetter"/>
      <w:lvlText w:val="%2."/>
      <w:lvlJc w:val="left"/>
      <w:pPr>
        <w:ind w:left="1440" w:hanging="360"/>
      </w:pPr>
    </w:lvl>
    <w:lvl w:ilvl="2" w:tplc="CBEC9E02" w:tentative="1">
      <w:start w:val="1"/>
      <w:numFmt w:val="lowerRoman"/>
      <w:lvlText w:val="%3."/>
      <w:lvlJc w:val="right"/>
      <w:pPr>
        <w:ind w:left="2160" w:hanging="180"/>
      </w:pPr>
    </w:lvl>
    <w:lvl w:ilvl="3" w:tplc="5D1678C8" w:tentative="1">
      <w:start w:val="1"/>
      <w:numFmt w:val="decimal"/>
      <w:lvlText w:val="%4."/>
      <w:lvlJc w:val="left"/>
      <w:pPr>
        <w:ind w:left="2880" w:hanging="360"/>
      </w:pPr>
    </w:lvl>
    <w:lvl w:ilvl="4" w:tplc="2A64A472" w:tentative="1">
      <w:start w:val="1"/>
      <w:numFmt w:val="lowerLetter"/>
      <w:lvlText w:val="%5."/>
      <w:lvlJc w:val="left"/>
      <w:pPr>
        <w:ind w:left="3600" w:hanging="360"/>
      </w:pPr>
    </w:lvl>
    <w:lvl w:ilvl="5" w:tplc="25AA55FE" w:tentative="1">
      <w:start w:val="1"/>
      <w:numFmt w:val="lowerRoman"/>
      <w:lvlText w:val="%6."/>
      <w:lvlJc w:val="right"/>
      <w:pPr>
        <w:ind w:left="4320" w:hanging="180"/>
      </w:pPr>
    </w:lvl>
    <w:lvl w:ilvl="6" w:tplc="4A54E4E0" w:tentative="1">
      <w:start w:val="1"/>
      <w:numFmt w:val="decimal"/>
      <w:lvlText w:val="%7."/>
      <w:lvlJc w:val="left"/>
      <w:pPr>
        <w:ind w:left="5040" w:hanging="360"/>
      </w:pPr>
    </w:lvl>
    <w:lvl w:ilvl="7" w:tplc="24BCA566" w:tentative="1">
      <w:start w:val="1"/>
      <w:numFmt w:val="lowerLetter"/>
      <w:lvlText w:val="%8."/>
      <w:lvlJc w:val="left"/>
      <w:pPr>
        <w:ind w:left="5760" w:hanging="360"/>
      </w:pPr>
    </w:lvl>
    <w:lvl w:ilvl="8" w:tplc="AD122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11BDF"/>
    <w:multiLevelType w:val="hybridMultilevel"/>
    <w:tmpl w:val="4E965336"/>
    <w:lvl w:ilvl="0" w:tplc="A1ACC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64C224" w:tentative="1">
      <w:start w:val="1"/>
      <w:numFmt w:val="lowerLetter"/>
      <w:lvlText w:val="%2."/>
      <w:lvlJc w:val="left"/>
      <w:pPr>
        <w:ind w:left="1440" w:hanging="360"/>
      </w:pPr>
    </w:lvl>
    <w:lvl w:ilvl="2" w:tplc="70C6DA16" w:tentative="1">
      <w:start w:val="1"/>
      <w:numFmt w:val="lowerRoman"/>
      <w:lvlText w:val="%3."/>
      <w:lvlJc w:val="right"/>
      <w:pPr>
        <w:ind w:left="2160" w:hanging="180"/>
      </w:pPr>
    </w:lvl>
    <w:lvl w:ilvl="3" w:tplc="3E02617A" w:tentative="1">
      <w:start w:val="1"/>
      <w:numFmt w:val="decimal"/>
      <w:lvlText w:val="%4."/>
      <w:lvlJc w:val="left"/>
      <w:pPr>
        <w:ind w:left="2880" w:hanging="360"/>
      </w:pPr>
    </w:lvl>
    <w:lvl w:ilvl="4" w:tplc="F4DE8E1C" w:tentative="1">
      <w:start w:val="1"/>
      <w:numFmt w:val="lowerLetter"/>
      <w:lvlText w:val="%5."/>
      <w:lvlJc w:val="left"/>
      <w:pPr>
        <w:ind w:left="3600" w:hanging="360"/>
      </w:pPr>
    </w:lvl>
    <w:lvl w:ilvl="5" w:tplc="7084D108" w:tentative="1">
      <w:start w:val="1"/>
      <w:numFmt w:val="lowerRoman"/>
      <w:lvlText w:val="%6."/>
      <w:lvlJc w:val="right"/>
      <w:pPr>
        <w:ind w:left="4320" w:hanging="180"/>
      </w:pPr>
    </w:lvl>
    <w:lvl w:ilvl="6" w:tplc="96F2313E" w:tentative="1">
      <w:start w:val="1"/>
      <w:numFmt w:val="decimal"/>
      <w:lvlText w:val="%7."/>
      <w:lvlJc w:val="left"/>
      <w:pPr>
        <w:ind w:left="5040" w:hanging="360"/>
      </w:pPr>
    </w:lvl>
    <w:lvl w:ilvl="7" w:tplc="8F0403DA" w:tentative="1">
      <w:start w:val="1"/>
      <w:numFmt w:val="lowerLetter"/>
      <w:lvlText w:val="%8."/>
      <w:lvlJc w:val="left"/>
      <w:pPr>
        <w:ind w:left="5760" w:hanging="360"/>
      </w:pPr>
    </w:lvl>
    <w:lvl w:ilvl="8" w:tplc="10527C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24"/>
  </w:num>
  <w:num w:numId="6">
    <w:abstractNumId w:val="25"/>
  </w:num>
  <w:num w:numId="7">
    <w:abstractNumId w:val="12"/>
  </w:num>
  <w:num w:numId="8">
    <w:abstractNumId w:val="4"/>
  </w:num>
  <w:num w:numId="9">
    <w:abstractNumId w:val="36"/>
  </w:num>
  <w:num w:numId="10">
    <w:abstractNumId w:val="33"/>
  </w:num>
  <w:num w:numId="11">
    <w:abstractNumId w:val="21"/>
  </w:num>
  <w:num w:numId="12">
    <w:abstractNumId w:val="32"/>
  </w:num>
  <w:num w:numId="13">
    <w:abstractNumId w:val="20"/>
  </w:num>
  <w:num w:numId="14">
    <w:abstractNumId w:val="16"/>
  </w:num>
  <w:num w:numId="15">
    <w:abstractNumId w:val="26"/>
  </w:num>
  <w:num w:numId="16">
    <w:abstractNumId w:val="27"/>
  </w:num>
  <w:num w:numId="17">
    <w:abstractNumId w:val="34"/>
  </w:num>
  <w:num w:numId="18">
    <w:abstractNumId w:val="1"/>
  </w:num>
  <w:num w:numId="19">
    <w:abstractNumId w:val="6"/>
  </w:num>
  <w:num w:numId="20">
    <w:abstractNumId w:val="30"/>
  </w:num>
  <w:num w:numId="21">
    <w:abstractNumId w:val="18"/>
  </w:num>
  <w:num w:numId="22">
    <w:abstractNumId w:val="29"/>
  </w:num>
  <w:num w:numId="23">
    <w:abstractNumId w:val="37"/>
  </w:num>
  <w:num w:numId="24">
    <w:abstractNumId w:val="14"/>
  </w:num>
  <w:num w:numId="25">
    <w:abstractNumId w:val="38"/>
  </w:num>
  <w:num w:numId="26">
    <w:abstractNumId w:val="28"/>
  </w:num>
  <w:num w:numId="27">
    <w:abstractNumId w:val="2"/>
  </w:num>
  <w:num w:numId="28">
    <w:abstractNumId w:val="11"/>
  </w:num>
  <w:num w:numId="29">
    <w:abstractNumId w:val="19"/>
  </w:num>
  <w:num w:numId="30">
    <w:abstractNumId w:val="10"/>
  </w:num>
  <w:num w:numId="31">
    <w:abstractNumId w:val="23"/>
  </w:num>
  <w:num w:numId="32">
    <w:abstractNumId w:val="0"/>
  </w:num>
  <w:num w:numId="33">
    <w:abstractNumId w:val="22"/>
  </w:num>
  <w:num w:numId="34">
    <w:abstractNumId w:val="17"/>
  </w:num>
  <w:num w:numId="35">
    <w:abstractNumId w:val="5"/>
  </w:num>
  <w:num w:numId="36">
    <w:abstractNumId w:val="7"/>
  </w:num>
  <w:num w:numId="37">
    <w:abstractNumId w:val="31"/>
  </w:num>
  <w:num w:numId="38">
    <w:abstractNumId w:va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DD"/>
    <w:rsid w:val="002158DD"/>
    <w:rsid w:val="00A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A35"/>
  <w15:docId w15:val="{DFEFF289-4B51-4460-B6C3-B1FF0BD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IDindeksdolny">
    <w:name w:val="_ID_ – indeks dolny"/>
    <w:uiPriority w:val="3"/>
    <w:qFormat/>
    <w:rPr>
      <w:b w:val="0"/>
      <w:i w:val="0"/>
      <w:vanish w:val="0"/>
      <w:spacing w:val="0"/>
      <w:vertAlign w:val="subscript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menfont">
    <w:name w:val="men font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C9CDA4-5D97-44DD-A4A0-594A3F7CD30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3577</Words>
  <Characters>21462</Characters>
  <Application>Microsoft Office Word</Application>
  <DocSecurity>0</DocSecurity>
  <Lines>178</Lines>
  <Paragraphs>49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4" baseType="lpstr">
      <vt:lpstr/>
      <vt:lpstr/>
      <vt:lpstr>Zgodnie z art. 41 ust. 1 pkt 1 ustawy z dnia 30 kwietnia 2010 r. o zasadach fina</vt:lpstr>
      <vt:lpstr/>
      <vt:lpstr>Wnioskiem z dnia XXXX, dalej zwanym „wnioskiem”, Jednostka na podstawie art. 47 </vt:lpstr>
      <vt:lpstr>(WARIANTOWO)</vt:lpstr>
      <vt:lpstr>– przyporządkowania Jednostki do GWO;</vt:lpstr>
      <vt:lpstr>– ustalenia wartości liczb N i N0;</vt:lpstr>
      <vt:lpstr>– nieuwzględnienia w ocenie osiągnięć przedstawionych w ankiecie w ramach kryter</vt:lpstr>
      <vt:lpstr>– zaniżonej  oceny osiągnięć ocenianych w ramach kryterium IV „Pozostałe efekty </vt:lpstr>
      <vt:lpstr>– oceny osiągnięć będących wynikiem prowadzonych przez Jednostkę badań naukowych</vt:lpstr>
      <vt:lpstr>– niezakwalifikowania Jednostki do kategorii naukowej A+;</vt:lpstr>
      <vt:lpstr>– ........... (inne).</vt:lpstr>
      <vt:lpstr>– Ponadto Jednostka przedstawiła we wniosku fakty i okoliczności, które nie zost</vt:lpstr>
      <vt:lpstr/>
      <vt:lpstr/>
      <vt:lpstr>W dniu XXXX wniosek został przekazany w systemie Komitetowi, celem uzyskania opi</vt:lpstr>
      <vt:lpstr>Komitet dokonał analizy zgromadzonego w sprawie materiału dowodowego i odniósł s</vt:lpstr>
      <vt:lpstr>(Poniżej warianty do zastosowania w zależności od rodzaju zgłoszonych zastrzeżeń</vt:lpstr>
      <vt:lpstr>[GWO]</vt:lpstr>
      <vt:lpstr>Jednostka we wniosku zakwestionowała jej przyporządkowanie do GWO XXXX. </vt:lpstr>
      <vt:lpstr>Komitet analizując argumenty w sprawie przyporządkowania Jednostki do GWO zawart</vt:lpstr>
      <vt:lpstr>nie uznał argumentów Jednostki uzasadniających postulowaną zmianę jej przyporząd</vt:lpstr>
      <vt:lpstr>uwzględnił argumenty Jednostki i stwierdził, że jej ocena powinna być przeprowad</vt:lpstr>
      <vt:lpstr/>
      <vt:lpstr>stwierdził (jeśli Jednostka wnioskuje o utworzenie dla niej GWO jednoelementowej</vt:lpstr>
      <vt:lpstr>(lub inne uzasadnienie w sprawie przyporządkowania do GWO umieszczone przez KEJN</vt:lpstr>
      <vt:lpstr>N</vt:lpstr>
      <vt:lpstr>W związku ze zgłoszeniem zastrzeżeń dotyczących prawidłowości ustalenia zdefinio</vt:lpstr>
      <vt:lpstr>(WARIANTOWO)</vt:lpstr>
      <vt:lpstr/>
      <vt:lpstr>Po uwzględnieniu uznanych w opinii Komitetu za uzasadnione zarzutów, argumentów </vt:lpstr>
      <vt:lpstr>OB-1 - ocena na podstawie  § 27</vt:lpstr>
      <vt:lpstr>Jednostka we wniosku wskazała, że posiada szereg osiągnięć będących wynikiem pro</vt:lpstr>
      <vt:lpstr>Biorąc pod uwagę argumenty przedstawione przez Jednostkę Komitet uznał za uzasad</vt:lpstr>
      <vt:lpstr>Należy przy tym podkreślić, że zgodnie z przepisem § 27 ust. 4 zespół ewaluacji </vt:lpstr>
      <vt:lpstr>[W1] Komitet w uchwale podjętej na posiedzeniu plenarnym w dniu XXXX wyraził opi</vt:lpstr>
      <vt:lpstr>[W2] Komitet w uchwale podjętej na posiedzeniu plenarnym w dniu XXXX wyraził opi</vt:lpstr>
      <vt:lpstr>Po analizie dokumentacji zgromadzonej w sprawie, w tym zastrzeżeń zgłoszonych pr</vt:lpstr>
      <vt:lpstr>(WARIANTOWO)sprawie stwierdzono, co następuje.</vt:lpstr>
      <vt:lpstr>podzielił w pełni opinię Komitetu.</vt:lpstr>
      <vt:lpstr>podzielił opinię Komitetu w części, a odnośnie zarzutów, zastrzeżeń i faktów zgł</vt:lpstr>
      <vt:lpstr>nie podzielił opinii Komitetu i postanowił przeprowadzić ponowną analizę i ocenę</vt:lpstr>
      <vt:lpstr>Minister stwierdził, że Zaskarżona decyzja została podjęta z zachowaniem trybu i</vt:lpstr>
      <vt:lpstr>[W1] uzasadniają utrzymanie zaskarżonej decyzji w mocy. </vt:lpstr>
      <vt:lpstr>[W2] uzasadniają uchylenie zaskarżonej decyzji w całości i przyznanie Jednostce </vt:lpstr>
      <vt:lpstr>Pouczenie:</vt:lpstr>
      <vt:lpstr>Decyzja niniejsza jest ostateczna, niemniej strona może ( w wypadku uznania jej </vt:lpstr>
      <vt:lpstr/>
      <vt:lpstr/>
      <vt:lpstr/>
      <vt:lpstr/>
      <vt:lpstr>1. wnioskodawca</vt:lpstr>
      <vt:lpstr>2. a/a</vt:lpstr>
    </vt:vector>
  </TitlesOfParts>
  <Company>MNiSW</Company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Leszek</dc:creator>
  <cp:lastModifiedBy>Małgorzata Dorozińska</cp:lastModifiedBy>
  <cp:revision>2</cp:revision>
  <cp:lastPrinted>2022-07-29T10:25:00Z</cp:lastPrinted>
  <dcterms:created xsi:type="dcterms:W3CDTF">2022-07-29T10:25:00Z</dcterms:created>
  <dcterms:modified xsi:type="dcterms:W3CDTF">2022-07-29T10:25:00Z</dcterms:modified>
</cp:coreProperties>
</file>