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1D74" w14:textId="77777777" w:rsidR="002F0CFA" w:rsidRPr="00761765" w:rsidRDefault="002F0CFA" w:rsidP="00085FB9">
      <w:pPr>
        <w:jc w:val="center"/>
        <w:rPr>
          <w:rFonts w:eastAsia="Hiragino Kaku Gothic Std W8" w:cs="Times New Roman"/>
          <w:b/>
          <w:bCs/>
          <w:smallCaps/>
          <w:color w:val="000000" w:themeColor="text1"/>
          <w:spacing w:val="4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61765">
        <w:rPr>
          <w:rFonts w:eastAsia="Hiragino Kaku Gothic Std W8" w:cs="Times New Roman"/>
          <w:b/>
          <w:bCs/>
          <w:smallCaps/>
          <w:color w:val="000000" w:themeColor="text1"/>
          <w:spacing w:val="4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</w:t>
      </w:r>
      <w:r w:rsidRPr="00761765">
        <w:rPr>
          <w:rFonts w:eastAsia="Calibri" w:cs="Times New Roman"/>
          <w:b/>
          <w:bCs/>
          <w:smallCaps/>
          <w:color w:val="000000" w:themeColor="text1"/>
          <w:spacing w:val="4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 w:rsidRPr="00761765">
        <w:rPr>
          <w:rFonts w:eastAsia="Hiragino Kaku Gothic Std W8" w:cs="Times New Roman"/>
          <w:b/>
          <w:bCs/>
          <w:smallCaps/>
          <w:color w:val="000000" w:themeColor="text1"/>
          <w:spacing w:val="4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Naukowe Utriusque Iuris</w:t>
      </w:r>
    </w:p>
    <w:p w14:paraId="4F79916E" w14:textId="77777777" w:rsidR="00221E0A" w:rsidRPr="00A936BC" w:rsidRDefault="00085FB9" w:rsidP="00085FB9">
      <w:pPr>
        <w:jc w:val="center"/>
        <w:rPr>
          <w:rFonts w:eastAsia="Hiragino Kaku Gothic Std W8" w:cs="Times New Roman"/>
          <w:b/>
          <w:bCs/>
          <w:smallCaps/>
          <w:color w:val="000000" w:themeColor="text1"/>
          <w:spacing w:val="4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6BC">
        <w:rPr>
          <w:rFonts w:eastAsia="Hiragino Kaku Gothic Std W8" w:cs="Times New Roman"/>
          <w:b/>
          <w:bCs/>
          <w:smallCaps/>
          <w:color w:val="000000" w:themeColor="text1"/>
          <w:spacing w:val="4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Wydz</w:t>
      </w:r>
      <w:r w:rsidR="00221E0A" w:rsidRPr="00A936BC">
        <w:rPr>
          <w:rFonts w:eastAsia="Hiragino Kaku Gothic Std W8" w:cs="Times New Roman"/>
          <w:b/>
          <w:bCs/>
          <w:smallCaps/>
          <w:color w:val="000000" w:themeColor="text1"/>
          <w:spacing w:val="4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iał Prawa Kanonicznego</w:t>
      </w:r>
    </w:p>
    <w:p w14:paraId="05CCFBD6" w14:textId="77777777" w:rsidR="002F0CFA" w:rsidRPr="00A936BC" w:rsidRDefault="002F0CFA" w:rsidP="00085FB9">
      <w:pPr>
        <w:jc w:val="center"/>
        <w:rPr>
          <w:rFonts w:eastAsia="Hiragino Kaku Gothic Std W8" w:cs="Times New Roman"/>
          <w:sz w:val="24"/>
          <w:szCs w:val="24"/>
        </w:rPr>
      </w:pPr>
      <w:r w:rsidRPr="00A936BC">
        <w:rPr>
          <w:rFonts w:eastAsia="Hiragino Kaku Gothic Std W8" w:cs="Times New Roman"/>
          <w:sz w:val="24"/>
          <w:szCs w:val="24"/>
        </w:rPr>
        <w:t>Uniwersytet Kardyna</w:t>
      </w:r>
      <w:r w:rsidRPr="00A936BC">
        <w:rPr>
          <w:rFonts w:eastAsia="Calibri" w:cs="Times New Roman"/>
          <w:sz w:val="24"/>
          <w:szCs w:val="24"/>
        </w:rPr>
        <w:t>ł</w:t>
      </w:r>
      <w:r w:rsidRPr="00A936BC">
        <w:rPr>
          <w:rFonts w:eastAsia="Hiragino Kaku Gothic Std W8" w:cs="Times New Roman"/>
          <w:sz w:val="24"/>
          <w:szCs w:val="24"/>
        </w:rPr>
        <w:t>a Stefana Wyszy</w:t>
      </w:r>
      <w:r w:rsidRPr="00A936BC">
        <w:rPr>
          <w:rFonts w:eastAsia="Calibri" w:cs="Times New Roman"/>
          <w:sz w:val="24"/>
          <w:szCs w:val="24"/>
        </w:rPr>
        <w:t>ń</w:t>
      </w:r>
      <w:r w:rsidRPr="00A936BC">
        <w:rPr>
          <w:rFonts w:eastAsia="Hiragino Kaku Gothic Std W8" w:cs="Times New Roman"/>
          <w:sz w:val="24"/>
          <w:szCs w:val="24"/>
        </w:rPr>
        <w:t>skiego w Warszawie</w:t>
      </w:r>
    </w:p>
    <w:p w14:paraId="23E5F02D" w14:textId="77777777" w:rsidR="002F0CFA" w:rsidRDefault="002F0CFA" w:rsidP="00F949D8">
      <w:pPr>
        <w:spacing w:line="360" w:lineRule="auto"/>
        <w:ind w:left="2268"/>
        <w:jc w:val="center"/>
      </w:pPr>
    </w:p>
    <w:p w14:paraId="13878112" w14:textId="6A681BD0" w:rsidR="00F949D8" w:rsidRPr="00F949D8" w:rsidRDefault="002F0CFA" w:rsidP="00D4423A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2F0CFA">
        <w:rPr>
          <w:rFonts w:eastAsia="Times New Roman" w:cs="Times New Roman"/>
          <w:b/>
          <w:bCs/>
          <w:color w:val="000000" w:themeColor="text1"/>
          <w:sz w:val="28"/>
          <w:szCs w:val="24"/>
          <w:lang w:eastAsia="pl-PL"/>
        </w:rPr>
        <w:t>Program Ogól</w:t>
      </w:r>
      <w:r w:rsidR="009C589A">
        <w:rPr>
          <w:rFonts w:eastAsia="Times New Roman" w:cs="Times New Roman"/>
          <w:b/>
          <w:bCs/>
          <w:color w:val="000000" w:themeColor="text1"/>
          <w:sz w:val="28"/>
          <w:szCs w:val="24"/>
          <w:lang w:eastAsia="pl-PL"/>
        </w:rPr>
        <w:t>nopolskiej Konferencji Naukowej pt.</w:t>
      </w:r>
      <w:r w:rsidRPr="002F0CFA">
        <w:rPr>
          <w:rFonts w:eastAsia="Times New Roman" w:cs="Times New Roman"/>
          <w:b/>
          <w:bCs/>
          <w:color w:val="000000" w:themeColor="text1"/>
          <w:sz w:val="28"/>
          <w:szCs w:val="24"/>
          <w:lang w:eastAsia="pl-PL"/>
        </w:rPr>
        <w:br/>
      </w:r>
      <w:r w:rsidR="00F949D8" w:rsidRPr="00F949D8">
        <w:rPr>
          <w:rFonts w:cs="Times New Roman"/>
          <w:b/>
          <w:sz w:val="28"/>
          <w:szCs w:val="24"/>
        </w:rPr>
        <w:t>„INSTY</w:t>
      </w:r>
      <w:r w:rsidR="00893854">
        <w:rPr>
          <w:rFonts w:cs="Times New Roman"/>
          <w:b/>
          <w:sz w:val="28"/>
          <w:szCs w:val="24"/>
        </w:rPr>
        <w:t>TU</w:t>
      </w:r>
      <w:r w:rsidR="00F949D8" w:rsidRPr="00F949D8">
        <w:rPr>
          <w:rFonts w:cs="Times New Roman"/>
          <w:b/>
          <w:sz w:val="28"/>
          <w:szCs w:val="24"/>
        </w:rPr>
        <w:t xml:space="preserve">CJE I OSOBY KOŚCIOŁA KATOLICKIEGO </w:t>
      </w:r>
      <w:r w:rsidR="00F949D8">
        <w:rPr>
          <w:rFonts w:cs="Times New Roman"/>
          <w:b/>
          <w:sz w:val="28"/>
          <w:szCs w:val="24"/>
        </w:rPr>
        <w:br/>
      </w:r>
      <w:r w:rsidR="00F949D8" w:rsidRPr="00F949D8">
        <w:rPr>
          <w:rFonts w:cs="Times New Roman"/>
          <w:b/>
          <w:sz w:val="28"/>
          <w:szCs w:val="24"/>
        </w:rPr>
        <w:t>A POLSKIE I KANONICZNE PRAWO KARNE”</w:t>
      </w:r>
    </w:p>
    <w:p w14:paraId="6EDEE3AE" w14:textId="77777777" w:rsidR="00F949D8" w:rsidRDefault="00F949D8" w:rsidP="00D4423A">
      <w:pPr>
        <w:spacing w:line="360" w:lineRule="auto"/>
        <w:contextualSpacing/>
        <w:jc w:val="center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F949D8">
        <w:rPr>
          <w:rFonts w:cs="Times New Roman"/>
          <w:b/>
          <w:sz w:val="28"/>
          <w:szCs w:val="24"/>
        </w:rPr>
        <w:t>8 maja 2019 roku</w:t>
      </w:r>
      <w:r w:rsidRPr="00085FB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6885D5BE" w14:textId="59D31B23" w:rsidR="009C589A" w:rsidRPr="00085FB9" w:rsidRDefault="009C589A" w:rsidP="00D4423A">
      <w:pPr>
        <w:spacing w:line="360" w:lineRule="auto"/>
        <w:contextualSpacing/>
        <w:jc w:val="center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085FB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Wa</w:t>
      </w:r>
      <w:r w:rsidR="00A377C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rszawa, ul. </w:t>
      </w:r>
      <w:proofErr w:type="spellStart"/>
      <w:r w:rsidR="00A377C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Dewajtis</w:t>
      </w:r>
      <w:proofErr w:type="spellEnd"/>
      <w:r w:rsidR="00A377C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5, sala 116 (aula muzyczna)</w:t>
      </w:r>
    </w:p>
    <w:p w14:paraId="7165CA7D" w14:textId="77777777" w:rsidR="002F0CFA" w:rsidRPr="00085FB9" w:rsidRDefault="002F0CFA" w:rsidP="00D4423A">
      <w:pPr>
        <w:spacing w:line="360" w:lineRule="auto"/>
        <w:contextualSpacing/>
        <w:jc w:val="center"/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</w:pPr>
      <w:r w:rsidRPr="00085FB9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 xml:space="preserve">Patronat nad Konferencją objął Dziekan Wydziału Prawa Kanonicznego UKSW </w:t>
      </w:r>
      <w:r w:rsidRPr="00085FB9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br/>
        <w:t xml:space="preserve">Ks. prof. dr hab. Henryk </w:t>
      </w:r>
      <w:proofErr w:type="spellStart"/>
      <w:r w:rsidRPr="00085FB9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>Stawniak</w:t>
      </w:r>
      <w:proofErr w:type="spellEnd"/>
    </w:p>
    <w:p w14:paraId="69160FE6" w14:textId="77777777" w:rsidR="002F0CFA" w:rsidRDefault="002F0CFA" w:rsidP="002F0CFA">
      <w:pPr>
        <w:spacing w:line="360" w:lineRule="auto"/>
        <w:contextualSpacing/>
        <w:jc w:val="center"/>
        <w:rPr>
          <w:rFonts w:eastAsia="Times New Roman" w:cs="Times New Roman"/>
          <w:bCs/>
          <w:i/>
          <w:color w:val="000000" w:themeColor="text1"/>
          <w:szCs w:val="22"/>
          <w:lang w:eastAsia="pl-PL"/>
        </w:rPr>
      </w:pPr>
    </w:p>
    <w:p w14:paraId="32BB364C" w14:textId="77777777" w:rsidR="00C74E5C" w:rsidRPr="00CF3F34" w:rsidRDefault="00C74E5C" w:rsidP="002F0CFA">
      <w:pPr>
        <w:spacing w:line="360" w:lineRule="auto"/>
        <w:contextualSpacing/>
        <w:jc w:val="center"/>
        <w:rPr>
          <w:rFonts w:eastAsia="Times New Roman" w:cs="Times New Roman"/>
          <w:bCs/>
          <w:i/>
          <w:color w:val="000000" w:themeColor="text1"/>
          <w:szCs w:val="22"/>
          <w:lang w:eastAsia="pl-PL"/>
        </w:rPr>
      </w:pPr>
    </w:p>
    <w:p w14:paraId="0E6CD961" w14:textId="088F53FB" w:rsidR="009C589A" w:rsidRPr="009C589A" w:rsidRDefault="009C589A" w:rsidP="009C589A">
      <w:pPr>
        <w:spacing w:line="360" w:lineRule="auto"/>
        <w:contextualSpacing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14533">
        <w:rPr>
          <w:rFonts w:eastAsia="Times New Roman" w:cs="Times New Roman"/>
          <w:bCs/>
          <w:sz w:val="24"/>
          <w:szCs w:val="24"/>
          <w:lang w:eastAsia="pl-PL"/>
        </w:rPr>
        <w:t>9.</w:t>
      </w:r>
      <w:r w:rsidR="00F949D8">
        <w:rPr>
          <w:rFonts w:eastAsia="Times New Roman" w:cs="Times New Roman"/>
          <w:bCs/>
          <w:sz w:val="24"/>
          <w:szCs w:val="24"/>
          <w:lang w:eastAsia="pl-PL"/>
        </w:rPr>
        <w:t>30</w:t>
      </w:r>
      <w:r w:rsidRPr="00814533">
        <w:rPr>
          <w:rFonts w:eastAsia="Times New Roman" w:cs="Times New Roman"/>
          <w:bCs/>
          <w:sz w:val="24"/>
          <w:szCs w:val="24"/>
          <w:lang w:eastAsia="pl-PL"/>
        </w:rPr>
        <w:t xml:space="preserve"> –</w:t>
      </w:r>
      <w:r w:rsidRPr="009C589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Rejestracja uczestników </w:t>
      </w:r>
    </w:p>
    <w:p w14:paraId="00DC0428" w14:textId="423FBC37" w:rsidR="002F0CFA" w:rsidRPr="008D37AF" w:rsidRDefault="00F949D8" w:rsidP="009C589A">
      <w:pPr>
        <w:spacing w:line="360" w:lineRule="auto"/>
        <w:contextualSpacing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10.00 </w:t>
      </w:r>
      <w:r w:rsidR="008D37AF">
        <w:rPr>
          <w:rFonts w:eastAsia="Times New Roman" w:cs="Times New Roman"/>
          <w:bCs/>
          <w:sz w:val="24"/>
          <w:szCs w:val="24"/>
          <w:lang w:eastAsia="pl-PL"/>
        </w:rPr>
        <w:t>–</w:t>
      </w:r>
      <w:r w:rsidR="009C589A" w:rsidRPr="009C589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Rozpoczęcie Konferencji</w:t>
      </w:r>
      <w:r w:rsidR="009C589A" w:rsidRPr="009C589A">
        <w:rPr>
          <w:rFonts w:eastAsia="Times New Roman" w:cs="Times New Roman"/>
          <w:sz w:val="24"/>
          <w:szCs w:val="24"/>
          <w:lang w:eastAsia="pl-PL"/>
        </w:rPr>
        <w:t xml:space="preserve"> - Ks. prof. dr hab. Henryk </w:t>
      </w:r>
      <w:proofErr w:type="spellStart"/>
      <w:r w:rsidR="009C589A" w:rsidRPr="009C589A">
        <w:rPr>
          <w:rFonts w:eastAsia="Times New Roman" w:cs="Times New Roman"/>
          <w:sz w:val="24"/>
          <w:szCs w:val="24"/>
          <w:lang w:eastAsia="pl-PL"/>
        </w:rPr>
        <w:t>Stawniak</w:t>
      </w:r>
      <w:proofErr w:type="spellEnd"/>
      <w:r w:rsidR="009C589A" w:rsidRPr="009C589A">
        <w:rPr>
          <w:rFonts w:eastAsia="Times New Roman" w:cs="Times New Roman"/>
          <w:sz w:val="24"/>
          <w:szCs w:val="24"/>
          <w:lang w:eastAsia="pl-PL"/>
        </w:rPr>
        <w:t>, Dziekan Wydziału Prawa Kanonicznego</w:t>
      </w:r>
    </w:p>
    <w:p w14:paraId="4534ADFC" w14:textId="77777777" w:rsidR="00395C78" w:rsidRDefault="00395C78" w:rsidP="009C589A">
      <w:pPr>
        <w:spacing w:line="360" w:lineRule="auto"/>
        <w:contextualSpacing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13982290" w14:textId="77777777" w:rsidR="009C589A" w:rsidRPr="009C589A" w:rsidRDefault="009C589A" w:rsidP="009C589A">
      <w:pPr>
        <w:spacing w:line="360" w:lineRule="auto"/>
        <w:contextualSpacing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9C589A">
        <w:rPr>
          <w:rFonts w:eastAsia="Times New Roman" w:cs="Times New Roman"/>
          <w:b/>
          <w:sz w:val="24"/>
          <w:szCs w:val="24"/>
          <w:lang w:eastAsia="pl-PL"/>
        </w:rPr>
        <w:t>I. Panel</w:t>
      </w:r>
    </w:p>
    <w:p w14:paraId="4E72B259" w14:textId="70C68FFC" w:rsidR="009C589A" w:rsidRPr="009C589A" w:rsidRDefault="00F949D8" w:rsidP="00221E0A">
      <w:pPr>
        <w:spacing w:line="276" w:lineRule="auto"/>
        <w:contextualSpacing/>
        <w:rPr>
          <w:rFonts w:eastAsia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10.</w:t>
      </w:r>
      <w:r w:rsidRP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 – 10.20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="Times New Roman"/>
          <w:b/>
          <w:sz w:val="24"/>
          <w:szCs w:val="24"/>
        </w:rPr>
        <w:t xml:space="preserve">mgr lic. Daniel Przygoda </w:t>
      </w:r>
      <w:r w:rsidRPr="00F949D8">
        <w:rPr>
          <w:rFonts w:cs="Times New Roman"/>
          <w:sz w:val="24"/>
          <w:szCs w:val="24"/>
        </w:rPr>
        <w:t>WPK UKSW</w:t>
      </w:r>
    </w:p>
    <w:p w14:paraId="10AF2F59" w14:textId="77777777" w:rsidR="00F949D8" w:rsidRDefault="00F949D8" w:rsidP="00221E0A">
      <w:pPr>
        <w:spacing w:after="360" w:line="276" w:lineRule="auto"/>
        <w:contextualSpacing/>
        <w:rPr>
          <w:rFonts w:cs="Times New Roman"/>
          <w:sz w:val="24"/>
          <w:szCs w:val="24"/>
        </w:rPr>
      </w:pPr>
      <w:r w:rsidRPr="00933B25">
        <w:rPr>
          <w:rFonts w:cs="Times New Roman"/>
          <w:sz w:val="24"/>
          <w:szCs w:val="24"/>
        </w:rPr>
        <w:t>Podwójna odpowiedzialność karna osób duchownych dopuszczających się przestępstw przeciwko wolności seksualnej i obyczajności na szkodę osób małoletnich</w:t>
      </w:r>
    </w:p>
    <w:p w14:paraId="6B805C7F" w14:textId="2BB81B16" w:rsidR="00221E0A" w:rsidRPr="00395C78" w:rsidRDefault="00221E0A" w:rsidP="00221E0A">
      <w:pPr>
        <w:spacing w:after="360" w:line="276" w:lineRule="auto"/>
        <w:contextualSpacing/>
        <w:rPr>
          <w:rFonts w:eastAsia="Times New Roman" w:cs="Times New Roman"/>
          <w:color w:val="000000" w:themeColor="text1"/>
          <w:sz w:val="16"/>
          <w:szCs w:val="10"/>
          <w:lang w:eastAsia="pl-PL"/>
        </w:rPr>
      </w:pPr>
      <w:r>
        <w:rPr>
          <w:rFonts w:eastAsia="Times New Roman" w:cs="Times New Roman"/>
          <w:color w:val="000000" w:themeColor="text1"/>
          <w:sz w:val="10"/>
          <w:szCs w:val="10"/>
          <w:lang w:eastAsia="pl-PL"/>
        </w:rPr>
        <w:t xml:space="preserve"> </w:t>
      </w:r>
    </w:p>
    <w:p w14:paraId="36695F83" w14:textId="750E5EDB" w:rsidR="00221E0A" w:rsidRPr="00221E0A" w:rsidRDefault="00F949D8" w:rsidP="00221E0A">
      <w:pPr>
        <w:spacing w:after="120" w:line="276" w:lineRule="auto"/>
        <w:contextualSpacing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10.20 – 10.30</w:t>
      </w:r>
      <w:r w:rsidR="009C589A" w:rsidRPr="009C589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="Times New Roman"/>
          <w:b/>
          <w:sz w:val="24"/>
          <w:szCs w:val="24"/>
        </w:rPr>
        <w:t xml:space="preserve">Izabela Szałas </w:t>
      </w:r>
      <w:proofErr w:type="spellStart"/>
      <w:r w:rsidRPr="00F949D8">
        <w:rPr>
          <w:rFonts w:cs="Times New Roman"/>
          <w:sz w:val="24"/>
          <w:szCs w:val="24"/>
        </w:rPr>
        <w:t>WPiA</w:t>
      </w:r>
      <w:proofErr w:type="spellEnd"/>
      <w:r w:rsidRPr="00F949D8">
        <w:rPr>
          <w:rFonts w:cs="Times New Roman"/>
          <w:sz w:val="24"/>
          <w:szCs w:val="24"/>
        </w:rPr>
        <w:t xml:space="preserve"> </w:t>
      </w:r>
      <w:r w:rsidR="004A467B">
        <w:rPr>
          <w:rFonts w:cs="Times New Roman"/>
          <w:sz w:val="24"/>
          <w:szCs w:val="24"/>
        </w:rPr>
        <w:t>UMCS</w:t>
      </w:r>
    </w:p>
    <w:p w14:paraId="0381E34F" w14:textId="125B2538" w:rsidR="009C589A" w:rsidRDefault="00F949D8" w:rsidP="00221E0A">
      <w:pPr>
        <w:spacing w:line="276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33B25">
        <w:rPr>
          <w:rFonts w:cs="Times New Roman"/>
          <w:sz w:val="24"/>
          <w:szCs w:val="24"/>
        </w:rPr>
        <w:t>Wyłączenie i złagodzenie odpowiedzialności karnej według</w:t>
      </w:r>
      <w:r w:rsidR="004A467B">
        <w:rPr>
          <w:rFonts w:cs="Times New Roman"/>
          <w:sz w:val="24"/>
          <w:szCs w:val="24"/>
        </w:rPr>
        <w:t xml:space="preserve"> Kodeksu prawa k</w:t>
      </w:r>
      <w:r w:rsidRPr="00933B25">
        <w:rPr>
          <w:rFonts w:cs="Times New Roman"/>
          <w:sz w:val="24"/>
          <w:szCs w:val="24"/>
        </w:rPr>
        <w:t>anonicznego oraz polskiego prawa karnego</w:t>
      </w:r>
    </w:p>
    <w:p w14:paraId="28FA0273" w14:textId="77777777" w:rsidR="00221E0A" w:rsidRPr="00395C78" w:rsidRDefault="00221E0A" w:rsidP="00221E0A">
      <w:pPr>
        <w:spacing w:line="276" w:lineRule="auto"/>
        <w:contextualSpacing/>
        <w:rPr>
          <w:rFonts w:eastAsia="Times New Roman" w:cs="Times New Roman"/>
          <w:color w:val="000000" w:themeColor="text1"/>
          <w:sz w:val="16"/>
          <w:szCs w:val="10"/>
          <w:lang w:eastAsia="pl-PL"/>
        </w:rPr>
      </w:pPr>
    </w:p>
    <w:p w14:paraId="57017EE5" w14:textId="561BFA23" w:rsidR="00CF3F34" w:rsidRPr="008D37AF" w:rsidRDefault="009C589A" w:rsidP="00CF3F34">
      <w:pPr>
        <w:spacing w:line="276" w:lineRule="auto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10.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30 </w:t>
      </w:r>
      <w:r w:rsidR="008D37AF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– 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10.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40</w:t>
      </w:r>
      <w:r w:rsidRPr="009C589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949D8">
        <w:rPr>
          <w:rFonts w:cs="Times New Roman"/>
          <w:b/>
          <w:sz w:val="24"/>
          <w:szCs w:val="24"/>
        </w:rPr>
        <w:t xml:space="preserve">ks. dr Marcin Kołodziej </w:t>
      </w:r>
      <w:r w:rsidR="00F949D8" w:rsidRPr="00F949D8">
        <w:rPr>
          <w:rFonts w:cs="Times New Roman"/>
          <w:sz w:val="24"/>
          <w:szCs w:val="24"/>
        </w:rPr>
        <w:t>WPK UKSW</w:t>
      </w:r>
    </w:p>
    <w:p w14:paraId="4022BCED" w14:textId="04A94D8A" w:rsidR="00221E0A" w:rsidRDefault="00F949D8" w:rsidP="00221E0A">
      <w:pPr>
        <w:spacing w:line="276" w:lineRule="auto"/>
        <w:contextualSpacing/>
        <w:rPr>
          <w:rFonts w:cs="Times New Roman"/>
          <w:sz w:val="24"/>
          <w:szCs w:val="24"/>
        </w:rPr>
      </w:pPr>
      <w:r w:rsidRPr="00933B25">
        <w:rPr>
          <w:rFonts w:cs="Times New Roman"/>
          <w:sz w:val="24"/>
          <w:szCs w:val="24"/>
        </w:rPr>
        <w:t>Odstąpienie od wymierzania kary w polskim i kanonicznym prawie karnym</w:t>
      </w:r>
    </w:p>
    <w:p w14:paraId="6E104746" w14:textId="77777777" w:rsidR="00F949D8" w:rsidRPr="00395C78" w:rsidRDefault="00F949D8" w:rsidP="00221E0A">
      <w:pPr>
        <w:spacing w:line="276" w:lineRule="auto"/>
        <w:contextualSpacing/>
        <w:rPr>
          <w:rFonts w:eastAsia="Times New Roman" w:cs="Times New Roman"/>
          <w:color w:val="000000" w:themeColor="text1"/>
          <w:sz w:val="16"/>
          <w:szCs w:val="10"/>
          <w:lang w:eastAsia="pl-PL"/>
        </w:rPr>
      </w:pPr>
    </w:p>
    <w:p w14:paraId="0FB6ACB6" w14:textId="648A0292" w:rsidR="009C589A" w:rsidRPr="009C589A" w:rsidRDefault="009C589A" w:rsidP="00221E0A">
      <w:pPr>
        <w:spacing w:line="276" w:lineRule="auto"/>
        <w:contextualSpacing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10.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40 </w:t>
      </w:r>
      <w:r w:rsidR="008D37AF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–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10.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0</w:t>
      </w:r>
      <w:r w:rsidRPr="009C589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mgr lic</w:t>
      </w:r>
      <w:r w:rsidR="00CF3F34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9C589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Anna </w:t>
      </w:r>
      <w:proofErr w:type="spellStart"/>
      <w:r w:rsidRPr="009C589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Chciałowska</w:t>
      </w:r>
      <w:proofErr w:type="spellEnd"/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WPK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i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WPiA</w:t>
      </w:r>
      <w:proofErr w:type="spellEnd"/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UKSW</w:t>
      </w:r>
    </w:p>
    <w:p w14:paraId="6E0C8912" w14:textId="461D378F" w:rsidR="009C589A" w:rsidRDefault="00F949D8" w:rsidP="00221E0A">
      <w:pPr>
        <w:spacing w:line="276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33B25">
        <w:rPr>
          <w:rFonts w:cs="Times New Roman"/>
          <w:sz w:val="24"/>
          <w:szCs w:val="24"/>
        </w:rPr>
        <w:t>Środki karne i pokuty w prawie kanonicznym a wymierzanie kar w prawie karnym</w:t>
      </w:r>
    </w:p>
    <w:p w14:paraId="71F37843" w14:textId="77777777" w:rsidR="00221E0A" w:rsidRPr="00395C78" w:rsidRDefault="00221E0A" w:rsidP="00221E0A">
      <w:pPr>
        <w:spacing w:line="276" w:lineRule="auto"/>
        <w:contextualSpacing/>
        <w:rPr>
          <w:rFonts w:eastAsia="Times New Roman" w:cs="Times New Roman"/>
          <w:color w:val="000000" w:themeColor="text1"/>
          <w:sz w:val="16"/>
          <w:szCs w:val="10"/>
          <w:lang w:eastAsia="pl-PL"/>
        </w:rPr>
      </w:pPr>
    </w:p>
    <w:p w14:paraId="2459A4F1" w14:textId="3C5C2ACB" w:rsidR="009C589A" w:rsidRPr="008D37AF" w:rsidRDefault="009C589A" w:rsidP="00221E0A">
      <w:pPr>
        <w:spacing w:line="276" w:lineRule="auto"/>
        <w:contextualSpacing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10.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0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D37AF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–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0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0</w:t>
      </w:r>
      <w:r w:rsidR="00221E0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949D8" w:rsidRPr="00933B25">
        <w:rPr>
          <w:rFonts w:cs="Times New Roman"/>
          <w:b/>
          <w:sz w:val="24"/>
          <w:szCs w:val="24"/>
        </w:rPr>
        <w:t xml:space="preserve">mgr lic. Daria Cicha </w:t>
      </w:r>
      <w:proofErr w:type="spellStart"/>
      <w:r w:rsidR="00F949D8" w:rsidRPr="006C354A">
        <w:rPr>
          <w:rFonts w:cs="Times New Roman"/>
          <w:sz w:val="24"/>
          <w:szCs w:val="24"/>
        </w:rPr>
        <w:t>WPPKiA</w:t>
      </w:r>
      <w:proofErr w:type="spellEnd"/>
      <w:r w:rsidR="00F949D8" w:rsidRPr="006C354A">
        <w:rPr>
          <w:rFonts w:cs="Times New Roman"/>
          <w:sz w:val="24"/>
          <w:szCs w:val="24"/>
        </w:rPr>
        <w:t xml:space="preserve"> KUL</w:t>
      </w:r>
    </w:p>
    <w:p w14:paraId="6A1068E7" w14:textId="0E915350" w:rsidR="00F949D8" w:rsidRDefault="00F949D8" w:rsidP="00221E0A">
      <w:pPr>
        <w:spacing w:line="276" w:lineRule="auto"/>
        <w:contextualSpacing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33B25">
        <w:rPr>
          <w:rFonts w:cs="Times New Roman"/>
          <w:sz w:val="24"/>
          <w:szCs w:val="24"/>
        </w:rPr>
        <w:t>Alienacja dóbr kościelnych be</w:t>
      </w:r>
      <w:r w:rsidR="00336061">
        <w:rPr>
          <w:rFonts w:cs="Times New Roman"/>
          <w:sz w:val="24"/>
          <w:szCs w:val="24"/>
        </w:rPr>
        <w:t>z przepisanego prawem zezwolenia</w:t>
      </w:r>
      <w:r w:rsidRPr="00933B25">
        <w:rPr>
          <w:rFonts w:cs="Times New Roman"/>
          <w:sz w:val="24"/>
          <w:szCs w:val="24"/>
        </w:rPr>
        <w:t xml:space="preserve"> w prawie polskim </w:t>
      </w:r>
      <w:r w:rsidR="006810DF">
        <w:rPr>
          <w:rFonts w:cs="Times New Roman"/>
          <w:sz w:val="24"/>
          <w:szCs w:val="24"/>
        </w:rPr>
        <w:br/>
      </w:r>
      <w:r w:rsidRPr="00933B25">
        <w:rPr>
          <w:rFonts w:cs="Times New Roman"/>
          <w:sz w:val="24"/>
          <w:szCs w:val="24"/>
        </w:rPr>
        <w:t>i kanonicznym</w:t>
      </w:r>
    </w:p>
    <w:p w14:paraId="1E197C1B" w14:textId="77777777" w:rsidR="009C589A" w:rsidRDefault="009C589A" w:rsidP="009C589A">
      <w:pPr>
        <w:spacing w:line="276" w:lineRule="auto"/>
        <w:contextualSpacing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75684D1" w14:textId="613E8277" w:rsidR="008D37AF" w:rsidRDefault="008D37AF" w:rsidP="009C589A">
      <w:pPr>
        <w:spacing w:line="276" w:lineRule="auto"/>
        <w:contextualSpacing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11.00 – 11.20 </w:t>
      </w:r>
      <w:r w:rsidRPr="008D37AF">
        <w:rPr>
          <w:rFonts w:eastAsia="Times New Roman" w:cs="Times New Roman"/>
          <w:b/>
          <w:bCs/>
          <w:sz w:val="24"/>
          <w:szCs w:val="24"/>
          <w:lang w:eastAsia="pl-PL"/>
        </w:rPr>
        <w:t>Dyskusja</w:t>
      </w:r>
    </w:p>
    <w:p w14:paraId="11036D53" w14:textId="77777777" w:rsidR="00395C78" w:rsidRDefault="00395C78" w:rsidP="009C589A">
      <w:pPr>
        <w:spacing w:line="276" w:lineRule="auto"/>
        <w:contextualSpacing/>
        <w:rPr>
          <w:rFonts w:eastAsia="Times New Roman" w:cs="Times New Roman"/>
          <w:bCs/>
          <w:sz w:val="24"/>
          <w:szCs w:val="24"/>
          <w:lang w:eastAsia="pl-PL"/>
        </w:rPr>
      </w:pPr>
    </w:p>
    <w:p w14:paraId="52BAE762" w14:textId="265B933E" w:rsidR="009C589A" w:rsidRPr="008D37AF" w:rsidRDefault="008D37AF" w:rsidP="009C589A">
      <w:pPr>
        <w:spacing w:line="276" w:lineRule="auto"/>
        <w:contextualSpacing/>
        <w:rPr>
          <w:rFonts w:eastAsia="Times New Roman" w:cs="Times New Roman"/>
          <w:bCs/>
          <w:sz w:val="24"/>
          <w:szCs w:val="24"/>
          <w:lang w:eastAsia="pl-PL"/>
        </w:rPr>
      </w:pPr>
      <w:r w:rsidRPr="008D37AF">
        <w:rPr>
          <w:rFonts w:eastAsia="Times New Roman" w:cs="Times New Roman"/>
          <w:bCs/>
          <w:sz w:val="24"/>
          <w:szCs w:val="24"/>
          <w:lang w:eastAsia="pl-PL"/>
        </w:rPr>
        <w:t>11.20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– </w:t>
      </w:r>
      <w:r w:rsidRPr="008D37AF">
        <w:rPr>
          <w:rFonts w:eastAsia="Times New Roman" w:cs="Times New Roman"/>
          <w:bCs/>
          <w:sz w:val="24"/>
          <w:szCs w:val="24"/>
          <w:lang w:eastAsia="pl-PL"/>
        </w:rPr>
        <w:t>11.35</w:t>
      </w:r>
      <w:r w:rsidR="009C589A" w:rsidRPr="009C589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Przerwa kawowa</w:t>
      </w:r>
    </w:p>
    <w:p w14:paraId="674B70B1" w14:textId="77777777" w:rsidR="009C589A" w:rsidRDefault="009C589A" w:rsidP="009C589A">
      <w:pPr>
        <w:spacing w:line="276" w:lineRule="auto"/>
        <w:contextualSpacing/>
        <w:rPr>
          <w:rFonts w:eastAsia="Times New Roman" w:cs="Times New Roman"/>
          <w:sz w:val="27"/>
          <w:szCs w:val="27"/>
          <w:lang w:eastAsia="pl-PL"/>
        </w:rPr>
      </w:pPr>
    </w:p>
    <w:p w14:paraId="4B85B549" w14:textId="77777777" w:rsidR="00395C78" w:rsidRDefault="00395C78" w:rsidP="009C589A">
      <w:pPr>
        <w:spacing w:line="276" w:lineRule="auto"/>
        <w:contextualSpacing/>
        <w:rPr>
          <w:rFonts w:eastAsia="Times New Roman" w:cs="Times New Roman"/>
          <w:sz w:val="27"/>
          <w:szCs w:val="27"/>
          <w:lang w:eastAsia="pl-PL"/>
        </w:rPr>
      </w:pPr>
    </w:p>
    <w:p w14:paraId="62D8B4D4" w14:textId="77777777" w:rsidR="00395C78" w:rsidRDefault="00395C78" w:rsidP="009C589A">
      <w:pPr>
        <w:spacing w:line="276" w:lineRule="auto"/>
        <w:contextualSpacing/>
        <w:rPr>
          <w:rFonts w:eastAsia="Times New Roman" w:cs="Times New Roman"/>
          <w:sz w:val="27"/>
          <w:szCs w:val="27"/>
          <w:lang w:eastAsia="pl-PL"/>
        </w:rPr>
      </w:pPr>
    </w:p>
    <w:p w14:paraId="542F2B30" w14:textId="77777777" w:rsidR="00221E0A" w:rsidRPr="009C589A" w:rsidRDefault="00221E0A" w:rsidP="00221E0A">
      <w:pPr>
        <w:spacing w:line="360" w:lineRule="auto"/>
        <w:contextualSpacing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9C589A">
        <w:rPr>
          <w:rFonts w:eastAsia="Times New Roman" w:cs="Times New Roman"/>
          <w:b/>
          <w:sz w:val="24"/>
          <w:szCs w:val="24"/>
          <w:lang w:eastAsia="pl-PL"/>
        </w:rPr>
        <w:lastRenderedPageBreak/>
        <w:t>I</w:t>
      </w:r>
      <w:r>
        <w:rPr>
          <w:rFonts w:eastAsia="Times New Roman" w:cs="Times New Roman"/>
          <w:b/>
          <w:sz w:val="24"/>
          <w:szCs w:val="24"/>
          <w:lang w:eastAsia="pl-PL"/>
        </w:rPr>
        <w:t>I</w:t>
      </w:r>
      <w:r w:rsidRPr="009C589A">
        <w:rPr>
          <w:rFonts w:eastAsia="Times New Roman" w:cs="Times New Roman"/>
          <w:b/>
          <w:sz w:val="24"/>
          <w:szCs w:val="24"/>
          <w:lang w:eastAsia="pl-PL"/>
        </w:rPr>
        <w:t>. Panel</w:t>
      </w:r>
    </w:p>
    <w:p w14:paraId="3098B811" w14:textId="0389BADD" w:rsidR="009C589A" w:rsidRPr="008D37AF" w:rsidRDefault="008D37AF" w:rsidP="00221E0A">
      <w:pPr>
        <w:spacing w:line="276" w:lineRule="auto"/>
        <w:contextualSpacing/>
        <w:rPr>
          <w:rFonts w:cs="Times New Roman"/>
          <w:sz w:val="24"/>
          <w:szCs w:val="24"/>
        </w:rPr>
      </w:pPr>
      <w:r w:rsidRPr="008D37AF">
        <w:rPr>
          <w:rFonts w:cs="Times New Roman"/>
          <w:sz w:val="24"/>
          <w:szCs w:val="24"/>
        </w:rPr>
        <w:t>11.35</w:t>
      </w:r>
      <w:r>
        <w:rPr>
          <w:rFonts w:cs="Times New Roman"/>
          <w:sz w:val="24"/>
          <w:szCs w:val="24"/>
        </w:rPr>
        <w:t xml:space="preserve"> – </w:t>
      </w:r>
      <w:r w:rsidRPr="008D37AF">
        <w:rPr>
          <w:rFonts w:cs="Times New Roman"/>
          <w:sz w:val="24"/>
          <w:szCs w:val="24"/>
        </w:rPr>
        <w:t>11.45</w:t>
      </w:r>
      <w:r>
        <w:rPr>
          <w:rFonts w:cs="Times New Roman"/>
          <w:b/>
          <w:sz w:val="24"/>
          <w:szCs w:val="24"/>
        </w:rPr>
        <w:t xml:space="preserve"> ks. mgr lic. Tomasz Smoliński </w:t>
      </w:r>
      <w:r w:rsidRPr="008D37AF">
        <w:rPr>
          <w:rFonts w:cs="Times New Roman"/>
          <w:sz w:val="24"/>
          <w:szCs w:val="24"/>
        </w:rPr>
        <w:t>WPK UKSW</w:t>
      </w:r>
    </w:p>
    <w:p w14:paraId="6DDA1FAB" w14:textId="4902AFAE" w:rsidR="009C589A" w:rsidRDefault="008D37AF" w:rsidP="009C589A">
      <w:pPr>
        <w:spacing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933B25">
        <w:rPr>
          <w:rFonts w:cs="Times New Roman"/>
          <w:sz w:val="24"/>
          <w:szCs w:val="24"/>
        </w:rPr>
        <w:t>Profanacja postaci eucharystycznych w kanonicznym i polskim prawie karnym</w:t>
      </w:r>
    </w:p>
    <w:p w14:paraId="63FDC580" w14:textId="77777777" w:rsidR="00221E0A" w:rsidRPr="00395C78" w:rsidRDefault="00221E0A" w:rsidP="009C589A">
      <w:pPr>
        <w:spacing w:line="276" w:lineRule="auto"/>
        <w:contextualSpacing/>
        <w:rPr>
          <w:rFonts w:eastAsia="Times New Roman" w:cs="Times New Roman"/>
          <w:sz w:val="16"/>
          <w:szCs w:val="10"/>
          <w:lang w:eastAsia="pl-PL"/>
        </w:rPr>
      </w:pPr>
    </w:p>
    <w:p w14:paraId="198EAC60" w14:textId="4151DF15" w:rsidR="009C589A" w:rsidRPr="00395C78" w:rsidRDefault="008D37AF" w:rsidP="009C589A">
      <w:pPr>
        <w:spacing w:line="276" w:lineRule="auto"/>
        <w:contextualSpacing/>
        <w:rPr>
          <w:rFonts w:cs="Times New Roman"/>
          <w:sz w:val="24"/>
          <w:szCs w:val="24"/>
        </w:rPr>
      </w:pPr>
      <w:r w:rsidRPr="00395C78">
        <w:rPr>
          <w:rFonts w:cs="Times New Roman"/>
          <w:sz w:val="24"/>
          <w:szCs w:val="24"/>
        </w:rPr>
        <w:t>11.45</w:t>
      </w:r>
      <w:r w:rsidR="00395C78">
        <w:rPr>
          <w:rFonts w:cs="Times New Roman"/>
          <w:sz w:val="24"/>
          <w:szCs w:val="24"/>
        </w:rPr>
        <w:t xml:space="preserve"> – </w:t>
      </w:r>
      <w:r w:rsidRPr="00395C78">
        <w:rPr>
          <w:rFonts w:cs="Times New Roman"/>
          <w:sz w:val="24"/>
          <w:szCs w:val="24"/>
        </w:rPr>
        <w:t>11.55</w:t>
      </w:r>
      <w:r w:rsidR="00395C78">
        <w:rPr>
          <w:rFonts w:cs="Times New Roman"/>
          <w:b/>
          <w:sz w:val="24"/>
          <w:szCs w:val="24"/>
        </w:rPr>
        <w:t xml:space="preserve"> mgr lic. Wioleta </w:t>
      </w:r>
      <w:proofErr w:type="spellStart"/>
      <w:r w:rsidR="00395C78">
        <w:rPr>
          <w:rFonts w:cs="Times New Roman"/>
          <w:b/>
          <w:sz w:val="24"/>
          <w:szCs w:val="24"/>
        </w:rPr>
        <w:t>Wasil</w:t>
      </w:r>
      <w:proofErr w:type="spellEnd"/>
      <w:r w:rsidR="00395C78">
        <w:rPr>
          <w:rFonts w:cs="Times New Roman"/>
          <w:b/>
          <w:sz w:val="24"/>
          <w:szCs w:val="24"/>
        </w:rPr>
        <w:t xml:space="preserve"> </w:t>
      </w:r>
      <w:r w:rsidRPr="00395C78">
        <w:rPr>
          <w:rFonts w:cs="Times New Roman"/>
          <w:sz w:val="24"/>
          <w:szCs w:val="24"/>
        </w:rPr>
        <w:t>WPK</w:t>
      </w:r>
      <w:r w:rsidR="00527B41">
        <w:rPr>
          <w:rFonts w:cs="Times New Roman"/>
          <w:sz w:val="24"/>
          <w:szCs w:val="24"/>
        </w:rPr>
        <w:t xml:space="preserve"> i </w:t>
      </w:r>
      <w:proofErr w:type="spellStart"/>
      <w:r w:rsidR="00527B41">
        <w:rPr>
          <w:rFonts w:cs="Times New Roman"/>
          <w:sz w:val="24"/>
          <w:szCs w:val="24"/>
        </w:rPr>
        <w:t>WPiA</w:t>
      </w:r>
      <w:proofErr w:type="spellEnd"/>
      <w:r w:rsidRPr="00395C78">
        <w:rPr>
          <w:rFonts w:cs="Times New Roman"/>
          <w:sz w:val="24"/>
          <w:szCs w:val="24"/>
        </w:rPr>
        <w:t xml:space="preserve"> UKSW</w:t>
      </w:r>
    </w:p>
    <w:p w14:paraId="11778F6F" w14:textId="54B61BC5" w:rsidR="009C589A" w:rsidRDefault="008D37AF" w:rsidP="009C589A">
      <w:pPr>
        <w:spacing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933B25">
        <w:rPr>
          <w:rFonts w:cs="Times New Roman"/>
          <w:sz w:val="24"/>
          <w:szCs w:val="24"/>
        </w:rPr>
        <w:t xml:space="preserve">Czyn przestępczy oraz jego konsekwencje – analiza </w:t>
      </w:r>
      <w:proofErr w:type="spellStart"/>
      <w:r w:rsidRPr="00933B25">
        <w:rPr>
          <w:rFonts w:cs="Times New Roman"/>
          <w:sz w:val="24"/>
          <w:szCs w:val="24"/>
        </w:rPr>
        <w:t>prawnoporównawcza</w:t>
      </w:r>
      <w:proofErr w:type="spellEnd"/>
      <w:r w:rsidRPr="00933B25">
        <w:rPr>
          <w:rFonts w:cs="Times New Roman"/>
          <w:sz w:val="24"/>
          <w:szCs w:val="24"/>
        </w:rPr>
        <w:t xml:space="preserve"> przestępstw </w:t>
      </w:r>
      <w:r w:rsidR="006810DF">
        <w:rPr>
          <w:rFonts w:cs="Times New Roman"/>
          <w:sz w:val="24"/>
          <w:szCs w:val="24"/>
        </w:rPr>
        <w:br/>
      </w:r>
      <w:r w:rsidRPr="00933B25">
        <w:rPr>
          <w:rFonts w:cs="Times New Roman"/>
          <w:sz w:val="24"/>
          <w:szCs w:val="24"/>
        </w:rPr>
        <w:t>z kan. 1369 KPK oraz art. 197 KK</w:t>
      </w:r>
    </w:p>
    <w:p w14:paraId="32C63D69" w14:textId="77777777" w:rsidR="00221E0A" w:rsidRPr="00395C78" w:rsidRDefault="00221E0A" w:rsidP="009C589A">
      <w:pPr>
        <w:spacing w:line="276" w:lineRule="auto"/>
        <w:contextualSpacing/>
        <w:rPr>
          <w:rFonts w:eastAsia="Times New Roman" w:cs="Times New Roman"/>
          <w:sz w:val="16"/>
          <w:szCs w:val="10"/>
          <w:lang w:eastAsia="pl-PL"/>
        </w:rPr>
      </w:pPr>
    </w:p>
    <w:p w14:paraId="7A2EC5CC" w14:textId="07CFAD36" w:rsidR="009C589A" w:rsidRPr="00395C78" w:rsidRDefault="008D37AF" w:rsidP="009C589A">
      <w:pPr>
        <w:spacing w:line="276" w:lineRule="auto"/>
        <w:contextualSpacing/>
        <w:rPr>
          <w:rFonts w:cs="Times New Roman"/>
          <w:sz w:val="24"/>
          <w:szCs w:val="24"/>
        </w:rPr>
      </w:pPr>
      <w:r w:rsidRPr="00395C78">
        <w:rPr>
          <w:rFonts w:cs="Times New Roman"/>
          <w:sz w:val="24"/>
          <w:szCs w:val="24"/>
        </w:rPr>
        <w:t>11.55</w:t>
      </w:r>
      <w:r w:rsidR="00395C78">
        <w:rPr>
          <w:rFonts w:cs="Times New Roman"/>
          <w:sz w:val="24"/>
          <w:szCs w:val="24"/>
        </w:rPr>
        <w:t xml:space="preserve"> – </w:t>
      </w:r>
      <w:r w:rsidRPr="00395C78">
        <w:rPr>
          <w:rFonts w:cs="Times New Roman"/>
          <w:sz w:val="24"/>
          <w:szCs w:val="24"/>
        </w:rPr>
        <w:t>12.05</w:t>
      </w:r>
      <w:r w:rsidR="00395C78">
        <w:rPr>
          <w:rFonts w:cs="Times New Roman"/>
          <w:b/>
          <w:sz w:val="24"/>
          <w:szCs w:val="24"/>
        </w:rPr>
        <w:t xml:space="preserve"> Karolina Wierzbicka </w:t>
      </w:r>
      <w:proofErr w:type="spellStart"/>
      <w:r w:rsidRPr="00395C78">
        <w:rPr>
          <w:rFonts w:cs="Times New Roman"/>
          <w:sz w:val="24"/>
          <w:szCs w:val="24"/>
        </w:rPr>
        <w:t>WPiA</w:t>
      </w:r>
      <w:proofErr w:type="spellEnd"/>
      <w:r w:rsidRPr="00395C78">
        <w:rPr>
          <w:rFonts w:cs="Times New Roman"/>
          <w:sz w:val="24"/>
          <w:szCs w:val="24"/>
        </w:rPr>
        <w:t xml:space="preserve"> UW</w:t>
      </w:r>
    </w:p>
    <w:p w14:paraId="6F672F73" w14:textId="4F3F73EF" w:rsidR="009C589A" w:rsidRDefault="008D37AF" w:rsidP="009C589A">
      <w:pPr>
        <w:spacing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933B25">
        <w:rPr>
          <w:rFonts w:cs="Times New Roman"/>
          <w:sz w:val="24"/>
          <w:szCs w:val="24"/>
        </w:rPr>
        <w:t>Mowa nienawiści z ambony na gruncie prawa karnego i kanonicznego</w:t>
      </w:r>
    </w:p>
    <w:p w14:paraId="649430DB" w14:textId="77777777" w:rsidR="00221E0A" w:rsidRPr="00395C78" w:rsidRDefault="00221E0A" w:rsidP="009C589A">
      <w:pPr>
        <w:spacing w:line="276" w:lineRule="auto"/>
        <w:contextualSpacing/>
        <w:rPr>
          <w:rFonts w:eastAsia="Times New Roman" w:cs="Times New Roman"/>
          <w:sz w:val="16"/>
          <w:szCs w:val="10"/>
          <w:lang w:eastAsia="pl-PL"/>
        </w:rPr>
      </w:pPr>
    </w:p>
    <w:p w14:paraId="242338EC" w14:textId="4AC5A29D" w:rsidR="009C589A" w:rsidRPr="00C74E5C" w:rsidRDefault="00395C78" w:rsidP="009C589A">
      <w:pPr>
        <w:spacing w:line="276" w:lineRule="auto"/>
        <w:contextualSpacing/>
        <w:rPr>
          <w:rFonts w:cs="Times New Roman"/>
          <w:sz w:val="24"/>
          <w:szCs w:val="24"/>
        </w:rPr>
      </w:pPr>
      <w:r w:rsidRPr="00395C78">
        <w:rPr>
          <w:rFonts w:cs="Times New Roman"/>
          <w:sz w:val="24"/>
          <w:szCs w:val="24"/>
        </w:rPr>
        <w:t>12.05</w:t>
      </w:r>
      <w:r w:rsidR="00C74E5C">
        <w:rPr>
          <w:rFonts w:cs="Times New Roman"/>
          <w:sz w:val="24"/>
          <w:szCs w:val="24"/>
        </w:rPr>
        <w:t xml:space="preserve"> – </w:t>
      </w:r>
      <w:r w:rsidRPr="00395C78">
        <w:rPr>
          <w:rFonts w:cs="Times New Roman"/>
          <w:sz w:val="24"/>
          <w:szCs w:val="24"/>
        </w:rPr>
        <w:t>12.15</w:t>
      </w:r>
      <w:r>
        <w:rPr>
          <w:rFonts w:cs="Times New Roman"/>
          <w:b/>
          <w:sz w:val="24"/>
          <w:szCs w:val="24"/>
        </w:rPr>
        <w:t xml:space="preserve"> Liliana Śliżewska </w:t>
      </w:r>
      <w:r w:rsidR="008D37AF" w:rsidRPr="00395C78">
        <w:rPr>
          <w:rFonts w:cs="Times New Roman"/>
          <w:sz w:val="24"/>
          <w:szCs w:val="24"/>
        </w:rPr>
        <w:t xml:space="preserve">WP </w:t>
      </w:r>
      <w:proofErr w:type="spellStart"/>
      <w:r w:rsidR="008D37AF" w:rsidRPr="00395C78">
        <w:rPr>
          <w:rFonts w:cs="Times New Roman"/>
          <w:sz w:val="24"/>
          <w:szCs w:val="24"/>
        </w:rPr>
        <w:t>UwB</w:t>
      </w:r>
      <w:proofErr w:type="spellEnd"/>
    </w:p>
    <w:p w14:paraId="0DE97A57" w14:textId="63259535" w:rsidR="008D37AF" w:rsidRDefault="008D37AF" w:rsidP="008D37AF">
      <w:pPr>
        <w:spacing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933B25">
        <w:rPr>
          <w:rFonts w:cs="Times New Roman"/>
          <w:sz w:val="24"/>
          <w:szCs w:val="24"/>
        </w:rPr>
        <w:t>Wolność słowa osób Kościoła katolickiego –</w:t>
      </w:r>
      <w:r w:rsidR="00894EB9">
        <w:rPr>
          <w:rFonts w:cs="Times New Roman"/>
          <w:sz w:val="24"/>
          <w:szCs w:val="24"/>
        </w:rPr>
        <w:t xml:space="preserve"> </w:t>
      </w:r>
      <w:r w:rsidRPr="00933B25">
        <w:rPr>
          <w:rFonts w:cs="Times New Roman"/>
          <w:sz w:val="24"/>
          <w:szCs w:val="24"/>
        </w:rPr>
        <w:t>ograniczenia w polskim porządku prawnym</w:t>
      </w:r>
    </w:p>
    <w:p w14:paraId="51071BF8" w14:textId="77777777" w:rsidR="008D37AF" w:rsidRPr="00395C78" w:rsidRDefault="008D37AF" w:rsidP="008D37AF">
      <w:pPr>
        <w:spacing w:line="276" w:lineRule="auto"/>
        <w:contextualSpacing/>
        <w:rPr>
          <w:rFonts w:eastAsia="Times New Roman" w:cs="Times New Roman"/>
          <w:sz w:val="16"/>
          <w:szCs w:val="10"/>
          <w:lang w:eastAsia="pl-PL"/>
        </w:rPr>
      </w:pPr>
    </w:p>
    <w:p w14:paraId="7DABF23B" w14:textId="31E098E9" w:rsidR="008D37AF" w:rsidRPr="00C74E5C" w:rsidRDefault="00395C78" w:rsidP="008D37AF">
      <w:pPr>
        <w:spacing w:line="276" w:lineRule="auto"/>
        <w:contextualSpacing/>
        <w:rPr>
          <w:rFonts w:cs="Times New Roman"/>
          <w:sz w:val="24"/>
          <w:szCs w:val="24"/>
        </w:rPr>
      </w:pPr>
      <w:r w:rsidRPr="00395C78">
        <w:rPr>
          <w:rFonts w:cs="Times New Roman"/>
          <w:sz w:val="24"/>
          <w:szCs w:val="24"/>
        </w:rPr>
        <w:t>12.15</w:t>
      </w:r>
      <w:r w:rsidR="00C74E5C">
        <w:rPr>
          <w:rFonts w:cs="Times New Roman"/>
          <w:sz w:val="24"/>
          <w:szCs w:val="24"/>
        </w:rPr>
        <w:t xml:space="preserve"> – </w:t>
      </w:r>
      <w:r w:rsidRPr="00395C78">
        <w:rPr>
          <w:rFonts w:cs="Times New Roman"/>
          <w:sz w:val="24"/>
          <w:szCs w:val="24"/>
        </w:rPr>
        <w:t>12.25</w:t>
      </w:r>
      <w:r>
        <w:rPr>
          <w:rFonts w:cs="Times New Roman"/>
          <w:b/>
          <w:sz w:val="24"/>
          <w:szCs w:val="24"/>
        </w:rPr>
        <w:t xml:space="preserve"> ks. mgr lic. Paweł Badura </w:t>
      </w:r>
      <w:r w:rsidRPr="00395C78">
        <w:rPr>
          <w:rFonts w:cs="Times New Roman"/>
          <w:sz w:val="24"/>
          <w:szCs w:val="24"/>
        </w:rPr>
        <w:t>WPK UKSW</w:t>
      </w:r>
    </w:p>
    <w:p w14:paraId="481856E2" w14:textId="6852F94A" w:rsidR="00221E0A" w:rsidRDefault="00395C78" w:rsidP="008D37AF">
      <w:pPr>
        <w:spacing w:line="276" w:lineRule="auto"/>
        <w:contextualSpacing/>
        <w:rPr>
          <w:rFonts w:cs="Times New Roman"/>
          <w:sz w:val="24"/>
          <w:szCs w:val="24"/>
        </w:rPr>
      </w:pPr>
      <w:r w:rsidRPr="00933B25">
        <w:rPr>
          <w:rFonts w:cs="Times New Roman"/>
          <w:sz w:val="24"/>
          <w:szCs w:val="24"/>
        </w:rPr>
        <w:t>Prz</w:t>
      </w:r>
      <w:r>
        <w:rPr>
          <w:rFonts w:cs="Times New Roman"/>
          <w:sz w:val="24"/>
          <w:szCs w:val="24"/>
        </w:rPr>
        <w:t>estępstwo aborcji w prawie karnym</w:t>
      </w:r>
      <w:r w:rsidRPr="00933B25">
        <w:rPr>
          <w:rFonts w:cs="Times New Roman"/>
          <w:sz w:val="24"/>
          <w:szCs w:val="24"/>
        </w:rPr>
        <w:t xml:space="preserve"> kanonicznym i polskim</w:t>
      </w:r>
    </w:p>
    <w:p w14:paraId="6B7C0A8E" w14:textId="77777777" w:rsidR="008D37AF" w:rsidRDefault="008D37AF" w:rsidP="008D37AF">
      <w:pPr>
        <w:spacing w:line="276" w:lineRule="auto"/>
        <w:contextualSpacing/>
        <w:rPr>
          <w:rFonts w:cs="Times New Roman"/>
          <w:sz w:val="24"/>
          <w:szCs w:val="24"/>
        </w:rPr>
      </w:pPr>
    </w:p>
    <w:p w14:paraId="24520E3A" w14:textId="11F076EA" w:rsidR="009C589A" w:rsidRPr="00C74E5C" w:rsidRDefault="009C589A" w:rsidP="009C589A">
      <w:pPr>
        <w:spacing w:line="276" w:lineRule="auto"/>
        <w:contextualSpacing/>
        <w:rPr>
          <w:rFonts w:eastAsia="Times New Roman" w:cs="Times New Roman"/>
          <w:bCs/>
          <w:sz w:val="24"/>
          <w:szCs w:val="24"/>
          <w:lang w:eastAsia="pl-PL"/>
        </w:rPr>
      </w:pPr>
      <w:r w:rsidRPr="00221E0A">
        <w:rPr>
          <w:rFonts w:eastAsia="Times New Roman" w:cs="Times New Roman"/>
          <w:bCs/>
          <w:sz w:val="24"/>
          <w:szCs w:val="24"/>
          <w:lang w:eastAsia="pl-PL"/>
        </w:rPr>
        <w:t>12.</w:t>
      </w:r>
      <w:r w:rsidR="004A467B">
        <w:rPr>
          <w:rFonts w:eastAsia="Times New Roman" w:cs="Times New Roman"/>
          <w:bCs/>
          <w:sz w:val="24"/>
          <w:szCs w:val="24"/>
          <w:lang w:eastAsia="pl-PL"/>
        </w:rPr>
        <w:t>25</w:t>
      </w:r>
      <w:r w:rsidR="00C74E5C">
        <w:rPr>
          <w:rFonts w:eastAsia="Times New Roman" w:cs="Times New Roman"/>
          <w:bCs/>
          <w:sz w:val="24"/>
          <w:szCs w:val="24"/>
          <w:lang w:eastAsia="pl-PL"/>
        </w:rPr>
        <w:t xml:space="preserve"> – </w:t>
      </w:r>
      <w:r w:rsidRPr="00221E0A">
        <w:rPr>
          <w:rFonts w:eastAsia="Times New Roman" w:cs="Times New Roman"/>
          <w:bCs/>
          <w:sz w:val="24"/>
          <w:szCs w:val="24"/>
          <w:lang w:eastAsia="pl-PL"/>
        </w:rPr>
        <w:t>12.</w:t>
      </w:r>
      <w:r w:rsidR="004A467B">
        <w:rPr>
          <w:rFonts w:eastAsia="Times New Roman" w:cs="Times New Roman"/>
          <w:bCs/>
          <w:sz w:val="24"/>
          <w:szCs w:val="24"/>
          <w:lang w:eastAsia="pl-PL"/>
        </w:rPr>
        <w:t>45</w:t>
      </w:r>
      <w:r w:rsidRPr="009C589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Dyskusja</w:t>
      </w:r>
    </w:p>
    <w:p w14:paraId="2E9E2326" w14:textId="77777777" w:rsidR="00395C78" w:rsidRPr="009C589A" w:rsidRDefault="00395C78" w:rsidP="009C589A">
      <w:pPr>
        <w:spacing w:line="276" w:lineRule="auto"/>
        <w:contextualSpacing/>
        <w:rPr>
          <w:rFonts w:eastAsia="Times New Roman" w:cs="Times New Roman"/>
          <w:sz w:val="27"/>
          <w:szCs w:val="27"/>
          <w:lang w:eastAsia="pl-PL"/>
        </w:rPr>
      </w:pPr>
    </w:p>
    <w:p w14:paraId="0A54F95F" w14:textId="17FBBB06" w:rsidR="009C589A" w:rsidRPr="00C74E5C" w:rsidRDefault="009C589A" w:rsidP="009C589A">
      <w:pPr>
        <w:spacing w:line="276" w:lineRule="auto"/>
        <w:contextualSpacing/>
        <w:rPr>
          <w:rFonts w:eastAsia="Times New Roman" w:cs="Times New Roman"/>
          <w:bCs/>
          <w:sz w:val="24"/>
          <w:szCs w:val="24"/>
          <w:lang w:eastAsia="pl-PL"/>
        </w:rPr>
      </w:pPr>
      <w:r w:rsidRPr="00814533">
        <w:rPr>
          <w:rFonts w:eastAsia="Times New Roman" w:cs="Times New Roman"/>
          <w:bCs/>
          <w:sz w:val="24"/>
          <w:szCs w:val="24"/>
          <w:lang w:eastAsia="pl-PL"/>
        </w:rPr>
        <w:t>12.</w:t>
      </w:r>
      <w:r w:rsidR="004A467B">
        <w:rPr>
          <w:rFonts w:eastAsia="Times New Roman" w:cs="Times New Roman"/>
          <w:bCs/>
          <w:sz w:val="24"/>
          <w:szCs w:val="24"/>
          <w:lang w:eastAsia="pl-PL"/>
        </w:rPr>
        <w:t>45</w:t>
      </w:r>
      <w:r w:rsidR="00C74E5C">
        <w:rPr>
          <w:rFonts w:eastAsia="Times New Roman" w:cs="Times New Roman"/>
          <w:bCs/>
          <w:sz w:val="24"/>
          <w:szCs w:val="24"/>
          <w:lang w:eastAsia="pl-PL"/>
        </w:rPr>
        <w:t xml:space="preserve"> – </w:t>
      </w:r>
      <w:r w:rsidRPr="00814533">
        <w:rPr>
          <w:rFonts w:eastAsia="Times New Roman" w:cs="Times New Roman"/>
          <w:bCs/>
          <w:sz w:val="24"/>
          <w:szCs w:val="24"/>
          <w:lang w:eastAsia="pl-PL"/>
        </w:rPr>
        <w:t>1</w:t>
      </w:r>
      <w:r w:rsidR="004A467B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81453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="004A467B">
        <w:rPr>
          <w:rFonts w:eastAsia="Times New Roman" w:cs="Times New Roman"/>
          <w:bCs/>
          <w:sz w:val="24"/>
          <w:szCs w:val="24"/>
          <w:lang w:eastAsia="pl-PL"/>
        </w:rPr>
        <w:t>00</w:t>
      </w:r>
      <w:r w:rsidRPr="009C589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Przerwa</w:t>
      </w:r>
      <w:r w:rsidR="00395C7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395C78" w:rsidRPr="009C589A">
        <w:rPr>
          <w:rFonts w:eastAsia="Times New Roman" w:cs="Times New Roman"/>
          <w:b/>
          <w:bCs/>
          <w:sz w:val="24"/>
          <w:szCs w:val="24"/>
          <w:lang w:eastAsia="pl-PL"/>
        </w:rPr>
        <w:t>kawowa</w:t>
      </w:r>
    </w:p>
    <w:p w14:paraId="215CBE96" w14:textId="77777777" w:rsidR="008D37AF" w:rsidRDefault="008D37AF" w:rsidP="009C589A">
      <w:pPr>
        <w:spacing w:line="276" w:lineRule="auto"/>
        <w:contextualSpacing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FC2126C" w14:textId="77777777" w:rsidR="00395C78" w:rsidRPr="00CF3F34" w:rsidRDefault="00395C78" w:rsidP="009C589A">
      <w:pPr>
        <w:spacing w:line="276" w:lineRule="auto"/>
        <w:contextualSpacing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B721403" w14:textId="4AD8ECE0" w:rsidR="00814533" w:rsidRPr="009C589A" w:rsidRDefault="00814533" w:rsidP="00814533">
      <w:pPr>
        <w:spacing w:line="360" w:lineRule="auto"/>
        <w:contextualSpacing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9C589A">
        <w:rPr>
          <w:rFonts w:eastAsia="Times New Roman" w:cs="Times New Roman"/>
          <w:b/>
          <w:sz w:val="24"/>
          <w:szCs w:val="24"/>
          <w:lang w:eastAsia="pl-PL"/>
        </w:rPr>
        <w:t>I</w:t>
      </w:r>
      <w:r>
        <w:rPr>
          <w:rFonts w:eastAsia="Times New Roman" w:cs="Times New Roman"/>
          <w:b/>
          <w:sz w:val="24"/>
          <w:szCs w:val="24"/>
          <w:lang w:eastAsia="pl-PL"/>
        </w:rPr>
        <w:t>II</w:t>
      </w:r>
      <w:r w:rsidRPr="009C589A">
        <w:rPr>
          <w:rFonts w:eastAsia="Times New Roman" w:cs="Times New Roman"/>
          <w:b/>
          <w:sz w:val="24"/>
          <w:szCs w:val="24"/>
          <w:lang w:eastAsia="pl-PL"/>
        </w:rPr>
        <w:t>. Panel</w:t>
      </w:r>
    </w:p>
    <w:p w14:paraId="6F12FED2" w14:textId="153EDB36" w:rsidR="009C589A" w:rsidRPr="00C74E5C" w:rsidRDefault="005D28AD" w:rsidP="00814533">
      <w:pPr>
        <w:spacing w:line="276" w:lineRule="auto"/>
        <w:contextualSpacing/>
        <w:rPr>
          <w:rFonts w:cs="Times New Roman"/>
          <w:sz w:val="24"/>
          <w:szCs w:val="24"/>
        </w:rPr>
      </w:pPr>
      <w:r w:rsidRPr="005D28AD">
        <w:rPr>
          <w:rFonts w:cs="Times New Roman"/>
          <w:sz w:val="24"/>
          <w:szCs w:val="24"/>
        </w:rPr>
        <w:t>13.00</w:t>
      </w:r>
      <w:r w:rsidR="00C74E5C">
        <w:rPr>
          <w:rFonts w:cs="Times New Roman"/>
          <w:sz w:val="24"/>
          <w:szCs w:val="24"/>
        </w:rPr>
        <w:t xml:space="preserve"> – </w:t>
      </w:r>
      <w:r w:rsidRPr="005D28AD">
        <w:rPr>
          <w:rFonts w:cs="Times New Roman"/>
          <w:sz w:val="24"/>
          <w:szCs w:val="24"/>
        </w:rPr>
        <w:t>13.10</w:t>
      </w:r>
      <w:r w:rsidRPr="00933B25">
        <w:rPr>
          <w:rFonts w:cs="Times New Roman"/>
          <w:b/>
          <w:sz w:val="24"/>
          <w:szCs w:val="24"/>
        </w:rPr>
        <w:t xml:space="preserve"> mgr lic. Angelo Dąbrowski </w:t>
      </w:r>
      <w:r w:rsidRPr="00C74E5C">
        <w:rPr>
          <w:rFonts w:cs="Times New Roman"/>
          <w:sz w:val="24"/>
          <w:szCs w:val="24"/>
        </w:rPr>
        <w:t>WPK UKSW</w:t>
      </w:r>
    </w:p>
    <w:p w14:paraId="46C6B8F2" w14:textId="67725ACE" w:rsidR="009C589A" w:rsidRDefault="005D28AD" w:rsidP="009C589A">
      <w:pPr>
        <w:spacing w:line="276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33B25">
        <w:rPr>
          <w:rFonts w:cs="Times New Roman"/>
          <w:sz w:val="24"/>
          <w:szCs w:val="24"/>
        </w:rPr>
        <w:t>Ochrona tajemnicy spowiedzi w prawie kanonicznym i polskim</w:t>
      </w:r>
    </w:p>
    <w:p w14:paraId="0EC44EC7" w14:textId="77777777" w:rsidR="00814533" w:rsidRPr="00395C78" w:rsidRDefault="00814533" w:rsidP="009C589A">
      <w:pPr>
        <w:spacing w:line="276" w:lineRule="auto"/>
        <w:contextualSpacing/>
        <w:rPr>
          <w:rFonts w:eastAsia="Times New Roman" w:cs="Times New Roman"/>
          <w:color w:val="000000" w:themeColor="text1"/>
          <w:sz w:val="16"/>
          <w:szCs w:val="10"/>
          <w:lang w:eastAsia="pl-PL"/>
        </w:rPr>
      </w:pPr>
    </w:p>
    <w:p w14:paraId="60F29EF2" w14:textId="7A841460" w:rsidR="009C589A" w:rsidRPr="004A467B" w:rsidRDefault="005D28AD" w:rsidP="00814533">
      <w:pPr>
        <w:shd w:val="clear" w:color="auto" w:fill="FFFFFF"/>
        <w:rPr>
          <w:rFonts w:cs="Times New Roman"/>
          <w:sz w:val="24"/>
          <w:szCs w:val="24"/>
        </w:rPr>
      </w:pPr>
      <w:r w:rsidRPr="005D28AD">
        <w:rPr>
          <w:rFonts w:cs="Times New Roman"/>
          <w:sz w:val="24"/>
          <w:szCs w:val="24"/>
        </w:rPr>
        <w:t>13</w:t>
      </w:r>
      <w:r w:rsidR="0079294A">
        <w:rPr>
          <w:rFonts w:cs="Times New Roman"/>
          <w:sz w:val="24"/>
          <w:szCs w:val="24"/>
        </w:rPr>
        <w:t>.1</w:t>
      </w:r>
      <w:r w:rsidRPr="005D28AD">
        <w:rPr>
          <w:rFonts w:cs="Times New Roman"/>
          <w:sz w:val="24"/>
          <w:szCs w:val="24"/>
        </w:rPr>
        <w:t>0</w:t>
      </w:r>
      <w:r w:rsidR="004A467B">
        <w:rPr>
          <w:rFonts w:cs="Times New Roman"/>
          <w:sz w:val="24"/>
          <w:szCs w:val="24"/>
        </w:rPr>
        <w:t xml:space="preserve"> – </w:t>
      </w:r>
      <w:r w:rsidR="0079294A">
        <w:rPr>
          <w:rFonts w:cs="Times New Roman"/>
          <w:sz w:val="24"/>
          <w:szCs w:val="24"/>
        </w:rPr>
        <w:t>13.2</w:t>
      </w:r>
      <w:r w:rsidRPr="005D28AD">
        <w:rPr>
          <w:rFonts w:cs="Times New Roman"/>
          <w:sz w:val="24"/>
          <w:szCs w:val="24"/>
        </w:rPr>
        <w:t>0</w:t>
      </w:r>
      <w:r w:rsidR="00C74E5C">
        <w:rPr>
          <w:rFonts w:cs="Times New Roman"/>
          <w:b/>
          <w:sz w:val="24"/>
          <w:szCs w:val="24"/>
        </w:rPr>
        <w:t xml:space="preserve"> Arkadiusz </w:t>
      </w:r>
      <w:proofErr w:type="spellStart"/>
      <w:r w:rsidR="00C74E5C">
        <w:rPr>
          <w:rFonts w:cs="Times New Roman"/>
          <w:b/>
          <w:sz w:val="24"/>
          <w:szCs w:val="24"/>
        </w:rPr>
        <w:t>Domasat</w:t>
      </w:r>
      <w:proofErr w:type="spellEnd"/>
      <w:r w:rsidR="00C74E5C">
        <w:rPr>
          <w:rFonts w:cs="Times New Roman"/>
          <w:b/>
          <w:sz w:val="24"/>
          <w:szCs w:val="24"/>
        </w:rPr>
        <w:t xml:space="preserve"> </w:t>
      </w:r>
      <w:proofErr w:type="spellStart"/>
      <w:r w:rsidRPr="00C74E5C">
        <w:rPr>
          <w:rFonts w:cs="Times New Roman"/>
          <w:sz w:val="24"/>
          <w:szCs w:val="24"/>
        </w:rPr>
        <w:t>WPiA</w:t>
      </w:r>
      <w:proofErr w:type="spellEnd"/>
      <w:r w:rsidRPr="00C74E5C">
        <w:rPr>
          <w:rFonts w:cs="Times New Roman"/>
          <w:sz w:val="24"/>
          <w:szCs w:val="24"/>
        </w:rPr>
        <w:t xml:space="preserve"> UW</w:t>
      </w:r>
    </w:p>
    <w:p w14:paraId="56C89476" w14:textId="6FA4A5B1" w:rsidR="009C589A" w:rsidRDefault="005D28AD" w:rsidP="009C589A">
      <w:pPr>
        <w:spacing w:line="276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33B25">
        <w:rPr>
          <w:rFonts w:cs="Times New Roman"/>
          <w:sz w:val="24"/>
          <w:szCs w:val="24"/>
        </w:rPr>
        <w:t>Granice zakazu dowodowego interrogacji księdza</w:t>
      </w:r>
    </w:p>
    <w:p w14:paraId="1C0EF1CD" w14:textId="77777777" w:rsidR="00814533" w:rsidRPr="00395C78" w:rsidRDefault="00814533" w:rsidP="009C589A">
      <w:pPr>
        <w:spacing w:line="276" w:lineRule="auto"/>
        <w:contextualSpacing/>
        <w:rPr>
          <w:rFonts w:eastAsia="Times New Roman" w:cs="Times New Roman"/>
          <w:color w:val="000000" w:themeColor="text1"/>
          <w:sz w:val="16"/>
          <w:szCs w:val="10"/>
          <w:lang w:eastAsia="pl-PL"/>
        </w:rPr>
      </w:pPr>
    </w:p>
    <w:p w14:paraId="67F457F1" w14:textId="3DE69083" w:rsidR="009C589A" w:rsidRPr="004A467B" w:rsidRDefault="0079294A" w:rsidP="009C589A">
      <w:pPr>
        <w:spacing w:line="276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13.2</w:t>
      </w:r>
      <w:r w:rsidR="005D28AD" w:rsidRPr="005D28AD">
        <w:rPr>
          <w:rFonts w:cs="Times New Roman"/>
          <w:sz w:val="24"/>
          <w:szCs w:val="24"/>
        </w:rPr>
        <w:t>0</w:t>
      </w:r>
      <w:r w:rsidR="004A467B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13.3</w:t>
      </w:r>
      <w:r w:rsidR="005D28AD" w:rsidRPr="005D28AD">
        <w:rPr>
          <w:rFonts w:cs="Times New Roman"/>
          <w:sz w:val="24"/>
          <w:szCs w:val="24"/>
        </w:rPr>
        <w:t>0</w:t>
      </w:r>
      <w:r w:rsidR="00C74E5C">
        <w:rPr>
          <w:rFonts w:cs="Times New Roman"/>
          <w:b/>
          <w:sz w:val="24"/>
          <w:szCs w:val="24"/>
        </w:rPr>
        <w:t xml:space="preserve"> Gabriela </w:t>
      </w:r>
      <w:proofErr w:type="spellStart"/>
      <w:r w:rsidR="00C74E5C">
        <w:rPr>
          <w:rFonts w:cs="Times New Roman"/>
          <w:b/>
          <w:sz w:val="24"/>
          <w:szCs w:val="24"/>
        </w:rPr>
        <w:t>Gracjasz</w:t>
      </w:r>
      <w:proofErr w:type="spellEnd"/>
      <w:r w:rsidR="00C74E5C">
        <w:rPr>
          <w:rFonts w:cs="Times New Roman"/>
          <w:b/>
          <w:sz w:val="24"/>
          <w:szCs w:val="24"/>
        </w:rPr>
        <w:t xml:space="preserve"> </w:t>
      </w:r>
      <w:proofErr w:type="spellStart"/>
      <w:r w:rsidR="005D28AD" w:rsidRPr="00C74E5C">
        <w:rPr>
          <w:rFonts w:cs="Times New Roman"/>
          <w:sz w:val="24"/>
          <w:szCs w:val="24"/>
        </w:rPr>
        <w:t>WPiA</w:t>
      </w:r>
      <w:proofErr w:type="spellEnd"/>
      <w:r w:rsidR="005D28AD" w:rsidRPr="00C74E5C">
        <w:rPr>
          <w:rFonts w:cs="Times New Roman"/>
          <w:sz w:val="24"/>
          <w:szCs w:val="24"/>
        </w:rPr>
        <w:t xml:space="preserve"> UW</w:t>
      </w:r>
    </w:p>
    <w:p w14:paraId="23DEBA07" w14:textId="0B319110" w:rsidR="009C589A" w:rsidRDefault="005D28AD" w:rsidP="009C589A">
      <w:pPr>
        <w:spacing w:line="276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33B25">
        <w:rPr>
          <w:rFonts w:cs="Times New Roman"/>
          <w:sz w:val="24"/>
          <w:szCs w:val="24"/>
        </w:rPr>
        <w:t>Obowiązek zawiadomienia o przestępstwie a tajemnica spowiedzi</w:t>
      </w:r>
    </w:p>
    <w:p w14:paraId="045F0038" w14:textId="77777777" w:rsidR="00814533" w:rsidRPr="00395C78" w:rsidRDefault="00814533" w:rsidP="009C589A">
      <w:pPr>
        <w:spacing w:line="276" w:lineRule="auto"/>
        <w:contextualSpacing/>
        <w:rPr>
          <w:rFonts w:eastAsia="Times New Roman" w:cs="Times New Roman"/>
          <w:color w:val="000000" w:themeColor="text1"/>
          <w:sz w:val="16"/>
          <w:szCs w:val="10"/>
          <w:lang w:eastAsia="pl-PL"/>
        </w:rPr>
      </w:pPr>
    </w:p>
    <w:p w14:paraId="32937396" w14:textId="298588F3" w:rsidR="009C589A" w:rsidRPr="004A467B" w:rsidRDefault="0079294A" w:rsidP="009C589A">
      <w:pPr>
        <w:spacing w:line="276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13.3</w:t>
      </w:r>
      <w:r w:rsidR="005D28AD" w:rsidRPr="005D28AD">
        <w:rPr>
          <w:rFonts w:cs="Times New Roman"/>
          <w:sz w:val="24"/>
          <w:szCs w:val="24"/>
        </w:rPr>
        <w:t>0</w:t>
      </w:r>
      <w:r w:rsidR="004A467B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13.5</w:t>
      </w:r>
      <w:r w:rsidR="005D28AD" w:rsidRPr="005D28AD">
        <w:rPr>
          <w:rFonts w:cs="Times New Roman"/>
          <w:sz w:val="24"/>
          <w:szCs w:val="24"/>
        </w:rPr>
        <w:t>0</w:t>
      </w:r>
      <w:r w:rsidR="009C589A" w:rsidRPr="00814533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Dyskusja</w:t>
      </w:r>
    </w:p>
    <w:p w14:paraId="52594A86" w14:textId="77777777" w:rsidR="00814533" w:rsidRPr="00814533" w:rsidRDefault="00814533" w:rsidP="009C589A">
      <w:pPr>
        <w:spacing w:line="276" w:lineRule="auto"/>
        <w:contextualSpacing/>
        <w:rPr>
          <w:rFonts w:eastAsia="Times New Roman" w:cs="Times New Roman"/>
          <w:color w:val="000000" w:themeColor="text1"/>
          <w:sz w:val="27"/>
          <w:szCs w:val="27"/>
          <w:lang w:eastAsia="pl-PL"/>
        </w:rPr>
      </w:pPr>
    </w:p>
    <w:p w14:paraId="5A5EE2F8" w14:textId="33285C02" w:rsidR="009C589A" w:rsidRPr="004A467B" w:rsidRDefault="0079294A" w:rsidP="009C589A">
      <w:pPr>
        <w:spacing w:line="276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13.50</w:t>
      </w:r>
      <w:r w:rsidR="009C589A" w:rsidRPr="00814533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A467B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–</w:t>
      </w:r>
      <w:r w:rsidR="009C589A" w:rsidRPr="00814533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Zakończenie Konferencji </w:t>
      </w:r>
      <w:r w:rsidR="004A467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–</w:t>
      </w:r>
      <w:r w:rsidR="009C589A" w:rsidRPr="0081453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Ks. dr hab. Arkadiusz </w:t>
      </w:r>
      <w:proofErr w:type="spellStart"/>
      <w:r w:rsidR="009C589A" w:rsidRPr="0081453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Domaszk</w:t>
      </w:r>
      <w:proofErr w:type="spellEnd"/>
      <w:r w:rsidR="004A467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</w:t>
      </w:r>
      <w:r w:rsidR="004A467B" w:rsidRPr="004A467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A467B" w:rsidRPr="0081453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prof. UKSW</w:t>
      </w:r>
      <w:r w:rsidR="004A467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–</w:t>
      </w:r>
      <w:r w:rsidR="009C589A" w:rsidRPr="0081453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Opiekun Koła Naukowego Utriusque Iuris</w:t>
      </w:r>
    </w:p>
    <w:p w14:paraId="05362175" w14:textId="77777777" w:rsidR="009C589A" w:rsidRPr="009C589A" w:rsidRDefault="009C589A" w:rsidP="009C589A">
      <w:pPr>
        <w:spacing w:line="360" w:lineRule="auto"/>
        <w:contextualSpacing/>
        <w:jc w:val="left"/>
        <w:rPr>
          <w:rFonts w:eastAsia="Times New Roman" w:cs="Times New Roman"/>
          <w:bCs/>
          <w:sz w:val="21"/>
          <w:lang w:eastAsia="pl-PL"/>
        </w:rPr>
      </w:pPr>
    </w:p>
    <w:p w14:paraId="08AE456C" w14:textId="77777777" w:rsidR="002F0CFA" w:rsidRDefault="002F0CFA" w:rsidP="002F0CFA">
      <w:pPr>
        <w:jc w:val="center"/>
      </w:pPr>
    </w:p>
    <w:sectPr w:rsidR="002F0CFA" w:rsidSect="00CF3F34">
      <w:pgSz w:w="11900" w:h="16840"/>
      <w:pgMar w:top="885" w:right="1417" w:bottom="12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iragino Kaku Gothic Std W8">
    <w:panose1 w:val="020B0800000000000000"/>
    <w:charset w:val="80"/>
    <w:family w:val="auto"/>
    <w:pitch w:val="variable"/>
    <w:sig w:usb0="800002CF" w:usb1="68C7FCFC" w:usb2="00000012" w:usb3="00000000" w:csb0="0002000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FA"/>
    <w:rsid w:val="00085FB9"/>
    <w:rsid w:val="00181686"/>
    <w:rsid w:val="0018442C"/>
    <w:rsid w:val="00221E0A"/>
    <w:rsid w:val="002F0CFA"/>
    <w:rsid w:val="00336061"/>
    <w:rsid w:val="00395C78"/>
    <w:rsid w:val="003C0BEF"/>
    <w:rsid w:val="004A467B"/>
    <w:rsid w:val="00527B41"/>
    <w:rsid w:val="00542CBE"/>
    <w:rsid w:val="005D28AD"/>
    <w:rsid w:val="006810DF"/>
    <w:rsid w:val="006C354A"/>
    <w:rsid w:val="00761765"/>
    <w:rsid w:val="0079294A"/>
    <w:rsid w:val="00814533"/>
    <w:rsid w:val="00851FDA"/>
    <w:rsid w:val="00893854"/>
    <w:rsid w:val="00894EB9"/>
    <w:rsid w:val="008D37AF"/>
    <w:rsid w:val="00922118"/>
    <w:rsid w:val="00967AAB"/>
    <w:rsid w:val="009C1DF4"/>
    <w:rsid w:val="009C589A"/>
    <w:rsid w:val="00A377C8"/>
    <w:rsid w:val="00A936BC"/>
    <w:rsid w:val="00C74E5C"/>
    <w:rsid w:val="00CF3F34"/>
    <w:rsid w:val="00D13FD3"/>
    <w:rsid w:val="00D4423A"/>
    <w:rsid w:val="00DE0B5B"/>
    <w:rsid w:val="00F13FCC"/>
    <w:rsid w:val="00F9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05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CFA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Rogala</dc:creator>
  <cp:keywords/>
  <dc:description/>
  <cp:lastModifiedBy>Tomasz Białobrzeski</cp:lastModifiedBy>
  <cp:revision>2</cp:revision>
  <cp:lastPrinted>2019-03-31T21:28:00Z</cp:lastPrinted>
  <dcterms:created xsi:type="dcterms:W3CDTF">2019-04-29T16:56:00Z</dcterms:created>
  <dcterms:modified xsi:type="dcterms:W3CDTF">2019-04-29T16:56:00Z</dcterms:modified>
</cp:coreProperties>
</file>