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56" w:rsidRPr="000468E3" w:rsidRDefault="00981F43" w:rsidP="000468E3">
      <w:pPr>
        <w:spacing w:after="0" w:afterAutospacing="0" w:line="36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468E3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TEZY NA EZAMIN DOKTORSKI </w:t>
      </w:r>
    </w:p>
    <w:p w:rsidR="00CE7156" w:rsidRPr="000468E3" w:rsidRDefault="000468E3" w:rsidP="000468E3">
      <w:pPr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I</w:t>
      </w:r>
      <w:r>
        <w:rPr>
          <w:rFonts w:ascii="Arial" w:eastAsia="Times New Roman" w:hAnsi="Arial" w:cs="Arial"/>
          <w:b/>
          <w:sz w:val="24"/>
          <w:szCs w:val="24"/>
        </w:rPr>
        <w:t>.</w:t>
      </w:r>
      <w:r w:rsidRPr="000468E3">
        <w:rPr>
          <w:rFonts w:ascii="Arial" w:eastAsia="Times New Roman" w:hAnsi="Arial" w:cs="Arial"/>
          <w:b/>
          <w:sz w:val="24"/>
          <w:szCs w:val="24"/>
        </w:rPr>
        <w:t xml:space="preserve"> KATEDRA HISTORII, TEORII I NORM OGÓLNYCH PRAWA KANONICZNEGO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Historii Źródeł i Literatury Prawa Kanonicznego</w:t>
      </w:r>
    </w:p>
    <w:p w:rsidR="00F21378" w:rsidRPr="000468E3" w:rsidRDefault="00F21378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UKSW dr hab. Wojciech </w:t>
      </w:r>
      <w:proofErr w:type="spellStart"/>
      <w:r w:rsidRPr="000468E3">
        <w:rPr>
          <w:rFonts w:ascii="Arial" w:hAnsi="Arial" w:cs="Arial"/>
          <w:sz w:val="24"/>
          <w:szCs w:val="24"/>
        </w:rPr>
        <w:t>Necel</w:t>
      </w:r>
      <w:proofErr w:type="spellEnd"/>
    </w:p>
    <w:p w:rsidR="00F21378" w:rsidRPr="000468E3" w:rsidRDefault="00F21378" w:rsidP="00A645C4">
      <w:pPr>
        <w:pStyle w:val="Akapitzlist"/>
        <w:numPr>
          <w:ilvl w:val="0"/>
          <w:numId w:val="3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Odpowiedzialność biskupa ordynariusza i proboszcza za duszpasterstwo ludzi w drodze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F21378" w:rsidRPr="000468E3" w:rsidRDefault="00F21378" w:rsidP="00A645C4">
      <w:pPr>
        <w:pStyle w:val="Akapitzlist"/>
        <w:numPr>
          <w:ilvl w:val="0"/>
          <w:numId w:val="3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Polskie archiwa kościelne i ich rola w poznaniu prawa kościelnego 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Historii Prawa Kanonicznego</w:t>
      </w:r>
    </w:p>
    <w:p w:rsidR="00F21378" w:rsidRPr="000468E3" w:rsidRDefault="00F21378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UKSW dr hab. Janusz </w:t>
      </w:r>
      <w:proofErr w:type="spellStart"/>
      <w:r w:rsidRPr="000468E3">
        <w:rPr>
          <w:rFonts w:ascii="Arial" w:hAnsi="Arial" w:cs="Arial"/>
          <w:sz w:val="24"/>
          <w:szCs w:val="24"/>
        </w:rPr>
        <w:t>Gręźlikowski</w:t>
      </w:r>
      <w:proofErr w:type="spellEnd"/>
    </w:p>
    <w:p w:rsidR="00F21378" w:rsidRPr="000468E3" w:rsidRDefault="00F21378" w:rsidP="00A645C4">
      <w:pPr>
        <w:pStyle w:val="Akapitzlist"/>
        <w:numPr>
          <w:ilvl w:val="0"/>
          <w:numId w:val="2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Sobór Trydencki i jego</w:t>
      </w:r>
      <w:r w:rsidR="00A645C4" w:rsidRPr="000468E3">
        <w:rPr>
          <w:rFonts w:ascii="Arial" w:hAnsi="Arial" w:cs="Arial"/>
          <w:sz w:val="24"/>
          <w:szCs w:val="24"/>
        </w:rPr>
        <w:t xml:space="preserve"> najważniejsze regulacje prawne;</w:t>
      </w:r>
    </w:p>
    <w:p w:rsidR="00F21378" w:rsidRPr="000468E3" w:rsidRDefault="00F21378" w:rsidP="00A645C4">
      <w:pPr>
        <w:pStyle w:val="Akapitzlist"/>
        <w:numPr>
          <w:ilvl w:val="0"/>
          <w:numId w:val="2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Status prawny prymasa Polski w dawnych i aktualn</w:t>
      </w:r>
      <w:r w:rsidR="00A645C4" w:rsidRPr="000468E3">
        <w:rPr>
          <w:rFonts w:ascii="Arial" w:hAnsi="Arial" w:cs="Arial"/>
          <w:sz w:val="24"/>
          <w:szCs w:val="24"/>
        </w:rPr>
        <w:t>ych normach prawa kanonicznego;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Teorii Prawa Kanonicznego</w:t>
      </w:r>
    </w:p>
    <w:p w:rsidR="00F21378" w:rsidRPr="000468E3" w:rsidRDefault="00F21378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Kierownik: o. prof. UKSW dr hab. Tomasz Gałkowski</w:t>
      </w:r>
    </w:p>
    <w:p w:rsidR="00F21378" w:rsidRPr="000468E3" w:rsidRDefault="00F21378" w:rsidP="00A645C4">
      <w:pPr>
        <w:pStyle w:val="Akapitzlist"/>
        <w:numPr>
          <w:ilvl w:val="0"/>
          <w:numId w:val="5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Przepis prawny, norma, kanon. Pojęcie, zależności, konstrukcja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F21378" w:rsidRPr="000468E3" w:rsidRDefault="00F21378" w:rsidP="00A645C4">
      <w:pPr>
        <w:pStyle w:val="Akapitzlist"/>
        <w:numPr>
          <w:ilvl w:val="0"/>
          <w:numId w:val="5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Moc wiążąca prawa kościelnego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Norm Ogólnych Prawa Kanonicznego</w:t>
      </w:r>
    </w:p>
    <w:p w:rsidR="00F21378" w:rsidRPr="000468E3" w:rsidRDefault="00F21378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zw. dr hab. </w:t>
      </w:r>
      <w:proofErr w:type="spellStart"/>
      <w:r w:rsidRPr="000468E3">
        <w:rPr>
          <w:rFonts w:ascii="Arial" w:hAnsi="Arial" w:cs="Arial"/>
          <w:sz w:val="24"/>
          <w:szCs w:val="24"/>
        </w:rPr>
        <w:t>Ginter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68E3">
        <w:rPr>
          <w:rFonts w:ascii="Arial" w:hAnsi="Arial" w:cs="Arial"/>
          <w:sz w:val="24"/>
          <w:szCs w:val="24"/>
        </w:rPr>
        <w:t>Dzierżon</w:t>
      </w:r>
      <w:proofErr w:type="spellEnd"/>
    </w:p>
    <w:p w:rsidR="00F21378" w:rsidRPr="000468E3" w:rsidRDefault="00F21378" w:rsidP="00A645C4">
      <w:pPr>
        <w:pStyle w:val="Akapitzlist"/>
        <w:numPr>
          <w:ilvl w:val="0"/>
          <w:numId w:val="6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Akt prawny i jego nieważność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F21378" w:rsidRPr="000468E3" w:rsidRDefault="00F21378" w:rsidP="000468E3">
      <w:pPr>
        <w:pStyle w:val="Akapitzlist"/>
        <w:numPr>
          <w:ilvl w:val="0"/>
          <w:numId w:val="6"/>
        </w:numPr>
        <w:spacing w:after="0" w:afterAutospacing="0" w:line="48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Powierze</w:t>
      </w:r>
      <w:r w:rsidR="00A645C4" w:rsidRPr="000468E3">
        <w:rPr>
          <w:rFonts w:ascii="Arial" w:hAnsi="Arial" w:cs="Arial"/>
          <w:sz w:val="24"/>
          <w:szCs w:val="24"/>
        </w:rPr>
        <w:t>nie i utrata urzędu kościelnego;</w:t>
      </w:r>
    </w:p>
    <w:p w:rsidR="00CE7156" w:rsidRPr="000468E3" w:rsidRDefault="000468E3" w:rsidP="000468E3">
      <w:pPr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II. KATEDRA USTROJU KOŚCIOŁA I KANONICZNYCH FORM ŻYCIA KONSEKROWANEGO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Ustroju Kościoła</w:t>
      </w:r>
    </w:p>
    <w:p w:rsidR="00F21378" w:rsidRPr="000468E3" w:rsidRDefault="00F21378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dr hab. Józef </w:t>
      </w:r>
      <w:proofErr w:type="spellStart"/>
      <w:r w:rsidRPr="000468E3">
        <w:rPr>
          <w:rFonts w:ascii="Arial" w:hAnsi="Arial" w:cs="Arial"/>
          <w:sz w:val="24"/>
          <w:szCs w:val="24"/>
        </w:rPr>
        <w:t>Wroceński</w:t>
      </w:r>
      <w:proofErr w:type="spellEnd"/>
    </w:p>
    <w:p w:rsidR="00F21378" w:rsidRPr="000468E3" w:rsidRDefault="00F21378" w:rsidP="00A645C4">
      <w:pPr>
        <w:pStyle w:val="Akapitzlist"/>
        <w:numPr>
          <w:ilvl w:val="0"/>
          <w:numId w:val="7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Wykonywanie władzy rządzenia w </w:t>
      </w:r>
      <w:r w:rsidR="00A645C4" w:rsidRPr="000468E3">
        <w:rPr>
          <w:rFonts w:ascii="Arial" w:hAnsi="Arial" w:cs="Arial"/>
          <w:sz w:val="24"/>
          <w:szCs w:val="24"/>
        </w:rPr>
        <w:t>K</w:t>
      </w:r>
      <w:r w:rsidRPr="000468E3">
        <w:rPr>
          <w:rFonts w:ascii="Arial" w:hAnsi="Arial" w:cs="Arial"/>
          <w:sz w:val="24"/>
          <w:szCs w:val="24"/>
        </w:rPr>
        <w:t>ościele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F21378" w:rsidRPr="000468E3" w:rsidRDefault="00F21378" w:rsidP="00A645C4">
      <w:pPr>
        <w:pStyle w:val="Akapitzlist"/>
        <w:numPr>
          <w:ilvl w:val="0"/>
          <w:numId w:val="7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Przejawy kolegialności w kościele partykularny</w:t>
      </w:r>
      <w:r w:rsidR="00A645C4" w:rsidRPr="000468E3">
        <w:rPr>
          <w:rFonts w:ascii="Arial" w:hAnsi="Arial" w:cs="Arial"/>
          <w:sz w:val="24"/>
          <w:szCs w:val="24"/>
        </w:rPr>
        <w:t>m;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Kanonicznych Form Życia Konsekrowanego</w:t>
      </w:r>
    </w:p>
    <w:p w:rsidR="00F21378" w:rsidRPr="000468E3" w:rsidRDefault="00F21378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s. prof. UKSW dr hab. Bożena </w:t>
      </w:r>
      <w:proofErr w:type="spellStart"/>
      <w:r w:rsidR="003242E8" w:rsidRPr="000468E3">
        <w:rPr>
          <w:rFonts w:ascii="Arial" w:hAnsi="Arial" w:cs="Arial"/>
          <w:sz w:val="24"/>
          <w:szCs w:val="24"/>
        </w:rPr>
        <w:t>Szewczul</w:t>
      </w:r>
      <w:proofErr w:type="spellEnd"/>
      <w:r w:rsidR="003242E8" w:rsidRPr="000468E3">
        <w:rPr>
          <w:rFonts w:ascii="Arial" w:hAnsi="Arial" w:cs="Arial"/>
          <w:sz w:val="24"/>
          <w:szCs w:val="24"/>
        </w:rPr>
        <w:t xml:space="preserve"> </w:t>
      </w:r>
      <w:r w:rsidRPr="000468E3">
        <w:rPr>
          <w:rFonts w:ascii="Arial" w:hAnsi="Arial" w:cs="Arial"/>
          <w:sz w:val="24"/>
          <w:szCs w:val="24"/>
        </w:rPr>
        <w:t> </w:t>
      </w:r>
    </w:p>
    <w:p w:rsidR="00F21378" w:rsidRPr="000468E3" w:rsidRDefault="00F21378" w:rsidP="00A645C4">
      <w:pPr>
        <w:pStyle w:val="Akapitzlist"/>
        <w:numPr>
          <w:ilvl w:val="0"/>
          <w:numId w:val="8"/>
        </w:numPr>
        <w:spacing w:after="0" w:afterAutospacing="0" w:line="360" w:lineRule="auto"/>
        <w:rPr>
          <w:rFonts w:ascii="Arial" w:hAnsi="Arial" w:cs="Arial"/>
          <w:caps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Etapy formacji kandyda</w:t>
      </w:r>
      <w:r w:rsidR="00A645C4" w:rsidRPr="000468E3">
        <w:rPr>
          <w:rFonts w:ascii="Arial" w:hAnsi="Arial" w:cs="Arial"/>
          <w:sz w:val="24"/>
          <w:szCs w:val="24"/>
        </w:rPr>
        <w:t xml:space="preserve">ta do instytutu zakonnego życia </w:t>
      </w:r>
      <w:r w:rsidRPr="000468E3">
        <w:rPr>
          <w:rFonts w:ascii="Arial" w:hAnsi="Arial" w:cs="Arial"/>
          <w:sz w:val="24"/>
          <w:szCs w:val="24"/>
        </w:rPr>
        <w:t>konsekrowanego, aby stać się pełnoprawnym członkiem instytutu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F21378" w:rsidRPr="000468E3" w:rsidRDefault="00F21378" w:rsidP="00A645C4">
      <w:pPr>
        <w:pStyle w:val="Akapitzlist"/>
        <w:numPr>
          <w:ilvl w:val="0"/>
          <w:numId w:val="8"/>
        </w:numPr>
        <w:spacing w:after="0" w:afterAutospacing="0" w:line="360" w:lineRule="auto"/>
        <w:rPr>
          <w:rFonts w:ascii="Arial" w:hAnsi="Arial" w:cs="Arial"/>
          <w:caps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Prawo własne instytutów zakonnych życia konsekrowanego i istotne wartości do wyrażenia w kodeksie fundamentalnym instytutu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3C23C3" w:rsidRPr="000468E3" w:rsidRDefault="00981F43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Prawa Kościołów Wschodnich</w:t>
      </w:r>
    </w:p>
    <w:p w:rsidR="003242E8" w:rsidRPr="000468E3" w:rsidRDefault="00981F43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lastRenderedPageBreak/>
        <w:t xml:space="preserve">Kierownik: ks. prof. UKSW dr hab. Marek </w:t>
      </w:r>
      <w:r w:rsidR="003242E8" w:rsidRPr="000468E3">
        <w:rPr>
          <w:rFonts w:ascii="Arial" w:hAnsi="Arial" w:cs="Arial"/>
          <w:sz w:val="24"/>
          <w:szCs w:val="24"/>
        </w:rPr>
        <w:t>Stokłosa</w:t>
      </w:r>
      <w:r w:rsidRPr="000468E3">
        <w:rPr>
          <w:rFonts w:ascii="Arial" w:hAnsi="Arial" w:cs="Arial"/>
          <w:sz w:val="24"/>
          <w:szCs w:val="24"/>
        </w:rPr>
        <w:t xml:space="preserve"> </w:t>
      </w:r>
    </w:p>
    <w:p w:rsidR="00981F43" w:rsidRPr="000468E3" w:rsidRDefault="00981F43" w:rsidP="00A645C4">
      <w:pPr>
        <w:pStyle w:val="Akapitzlist"/>
        <w:numPr>
          <w:ilvl w:val="0"/>
          <w:numId w:val="29"/>
        </w:numPr>
        <w:spacing w:after="0" w:afterAutospacing="0" w:line="360" w:lineRule="auto"/>
        <w:rPr>
          <w:rFonts w:ascii="Arial" w:hAnsi="Arial" w:cs="Arial"/>
          <w:caps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Specyfika ustroju hierarchicznego katolickich </w:t>
      </w:r>
      <w:r w:rsidR="00A645C4" w:rsidRPr="000468E3">
        <w:rPr>
          <w:rFonts w:ascii="Arial" w:hAnsi="Arial" w:cs="Arial"/>
          <w:sz w:val="24"/>
          <w:szCs w:val="24"/>
        </w:rPr>
        <w:t>Kościołów wschodnich;</w:t>
      </w:r>
    </w:p>
    <w:p w:rsidR="00981F43" w:rsidRPr="000468E3" w:rsidRDefault="00981F43" w:rsidP="00A645C4">
      <w:pPr>
        <w:pStyle w:val="Akapitzlist"/>
        <w:numPr>
          <w:ilvl w:val="0"/>
          <w:numId w:val="29"/>
        </w:numPr>
        <w:spacing w:after="0" w:afterAutospacing="0" w:line="360" w:lineRule="auto"/>
        <w:rPr>
          <w:rFonts w:ascii="Arial" w:hAnsi="Arial" w:cs="Arial"/>
          <w:caps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Forma zawarcia małżeństwa oraz przeszkody w ujęciu KKKW w porównaniu z prawem </w:t>
      </w:r>
      <w:r w:rsidR="000143A3" w:rsidRPr="000468E3">
        <w:rPr>
          <w:rFonts w:ascii="Arial" w:hAnsi="Arial" w:cs="Arial"/>
          <w:sz w:val="24"/>
          <w:szCs w:val="24"/>
        </w:rPr>
        <w:t>K</w:t>
      </w:r>
      <w:r w:rsidR="00A645C4" w:rsidRPr="000468E3">
        <w:rPr>
          <w:rFonts w:ascii="Arial" w:hAnsi="Arial" w:cs="Arial"/>
          <w:sz w:val="24"/>
          <w:szCs w:val="24"/>
        </w:rPr>
        <w:t>ościoła łacińskiego;</w:t>
      </w:r>
    </w:p>
    <w:p w:rsidR="000143A3" w:rsidRPr="000468E3" w:rsidRDefault="00981F43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Praw i Obowiązków Wiernych</w:t>
      </w:r>
    </w:p>
    <w:p w:rsidR="00981F43" w:rsidRPr="000468E3" w:rsidRDefault="00981F43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UKSW dr hab. Marek </w:t>
      </w:r>
      <w:r w:rsidR="003242E8" w:rsidRPr="000468E3">
        <w:rPr>
          <w:rFonts w:ascii="Arial" w:hAnsi="Arial" w:cs="Arial"/>
          <w:sz w:val="24"/>
          <w:szCs w:val="24"/>
        </w:rPr>
        <w:t>Stępień</w:t>
      </w:r>
    </w:p>
    <w:p w:rsidR="00981F43" w:rsidRPr="000468E3" w:rsidRDefault="00981F43" w:rsidP="00A645C4">
      <w:pPr>
        <w:pStyle w:val="Akapitzlist"/>
        <w:numPr>
          <w:ilvl w:val="0"/>
          <w:numId w:val="12"/>
        </w:numPr>
        <w:spacing w:after="0" w:afterAutospacing="0" w:line="360" w:lineRule="auto"/>
        <w:rPr>
          <w:rFonts w:ascii="Arial" w:hAnsi="Arial" w:cs="Arial"/>
          <w:caps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Przygot</w:t>
      </w:r>
      <w:r w:rsidR="00A645C4" w:rsidRPr="000468E3">
        <w:rPr>
          <w:rFonts w:ascii="Arial" w:hAnsi="Arial" w:cs="Arial"/>
          <w:sz w:val="24"/>
          <w:szCs w:val="24"/>
        </w:rPr>
        <w:t>owanie kandydatów do kapłaństwa;</w:t>
      </w:r>
    </w:p>
    <w:p w:rsidR="00981F43" w:rsidRPr="00B76B0B" w:rsidRDefault="00981F43" w:rsidP="00B76B0B">
      <w:pPr>
        <w:pStyle w:val="Akapitzlist"/>
        <w:numPr>
          <w:ilvl w:val="0"/>
          <w:numId w:val="12"/>
        </w:numPr>
        <w:spacing w:after="0" w:afterAutospacing="0"/>
        <w:rPr>
          <w:rFonts w:ascii="Arial" w:hAnsi="Arial" w:cs="Arial"/>
          <w:caps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Przynależność duchownego do kościoła partykularnego, do prałatury personalnej, albo do</w:t>
      </w:r>
      <w:r w:rsidR="00A645C4" w:rsidRPr="000468E3">
        <w:rPr>
          <w:rFonts w:ascii="Arial" w:hAnsi="Arial" w:cs="Arial"/>
          <w:sz w:val="24"/>
          <w:szCs w:val="24"/>
        </w:rPr>
        <w:t xml:space="preserve"> instytutu życia konsekrowanego;</w:t>
      </w:r>
    </w:p>
    <w:p w:rsidR="00B76B0B" w:rsidRPr="000468E3" w:rsidRDefault="00B76B0B" w:rsidP="00B76B0B">
      <w:pPr>
        <w:pStyle w:val="Akapitzlist"/>
        <w:spacing w:after="0" w:afterAutospacing="0"/>
        <w:rPr>
          <w:rFonts w:ascii="Arial" w:hAnsi="Arial" w:cs="Arial"/>
          <w:caps/>
          <w:sz w:val="24"/>
          <w:szCs w:val="24"/>
        </w:rPr>
      </w:pPr>
    </w:p>
    <w:p w:rsidR="00CE7156" w:rsidRPr="000468E3" w:rsidRDefault="000468E3" w:rsidP="00B76B0B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III. </w:t>
      </w:r>
      <w:r w:rsidRPr="000468E3">
        <w:rPr>
          <w:rFonts w:ascii="Arial" w:eastAsia="Times New Roman" w:hAnsi="Arial" w:cs="Arial"/>
          <w:b/>
          <w:sz w:val="24"/>
          <w:szCs w:val="24"/>
        </w:rPr>
        <w:t>KATEDRA PRAWA O POSŁUDZE NAUCZANIA I UŚWIĘCANIA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Prawa o Posłudze Nauczania</w:t>
      </w:r>
    </w:p>
    <w:p w:rsidR="0056287D" w:rsidRPr="000468E3" w:rsidRDefault="000B3EFF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UKSW dr hab. Jan </w:t>
      </w:r>
      <w:proofErr w:type="spellStart"/>
      <w:r w:rsidRPr="000468E3">
        <w:rPr>
          <w:rFonts w:ascii="Arial" w:hAnsi="Arial" w:cs="Arial"/>
          <w:sz w:val="24"/>
          <w:szCs w:val="24"/>
        </w:rPr>
        <w:t>Krajczyński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 </w:t>
      </w:r>
    </w:p>
    <w:p w:rsidR="00981F43" w:rsidRPr="000468E3" w:rsidRDefault="00981F43" w:rsidP="00A645C4">
      <w:pPr>
        <w:pStyle w:val="Akapitzlist"/>
        <w:numPr>
          <w:ilvl w:val="0"/>
          <w:numId w:val="14"/>
        </w:numPr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468E3">
        <w:rPr>
          <w:rFonts w:ascii="Arial" w:eastAsia="Times New Roman" w:hAnsi="Arial" w:cs="Arial"/>
          <w:sz w:val="24"/>
          <w:szCs w:val="24"/>
        </w:rPr>
        <w:t>Wierni  wobec wystąpień i publikacji, które atakują religię i dobre obyczaje</w:t>
      </w:r>
      <w:r w:rsidR="00A645C4" w:rsidRPr="000468E3">
        <w:rPr>
          <w:rFonts w:ascii="Arial" w:eastAsia="Times New Roman" w:hAnsi="Arial" w:cs="Arial"/>
          <w:sz w:val="24"/>
          <w:szCs w:val="24"/>
        </w:rPr>
        <w:t>;</w:t>
      </w:r>
    </w:p>
    <w:p w:rsidR="00981F43" w:rsidRPr="000468E3" w:rsidRDefault="00981F43" w:rsidP="00A645C4">
      <w:pPr>
        <w:pStyle w:val="Akapitzlist"/>
        <w:numPr>
          <w:ilvl w:val="0"/>
          <w:numId w:val="14"/>
        </w:numPr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0468E3">
        <w:rPr>
          <w:rFonts w:ascii="Arial" w:eastAsia="Times New Roman" w:hAnsi="Arial" w:cs="Arial"/>
          <w:sz w:val="24"/>
          <w:szCs w:val="24"/>
        </w:rPr>
        <w:t>Wystąpienia wiernych w środkach przekazu w sprawach wiary i obyczajów</w:t>
      </w:r>
      <w:r w:rsidR="00A645C4" w:rsidRPr="000468E3">
        <w:rPr>
          <w:rFonts w:ascii="Arial" w:eastAsia="Times New Roman" w:hAnsi="Arial" w:cs="Arial"/>
          <w:sz w:val="24"/>
          <w:szCs w:val="24"/>
        </w:rPr>
        <w:t>;</w:t>
      </w:r>
    </w:p>
    <w:p w:rsidR="00CE7156" w:rsidRPr="000468E3" w:rsidRDefault="00CE7156" w:rsidP="00A645C4">
      <w:pPr>
        <w:spacing w:after="0" w:afterAutospacing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0468E3">
        <w:rPr>
          <w:rFonts w:ascii="Arial" w:eastAsia="Times New Roman" w:hAnsi="Arial" w:cs="Arial"/>
          <w:b/>
          <w:sz w:val="24"/>
          <w:szCs w:val="24"/>
        </w:rPr>
        <w:t>Zakład Prawa o Posłudze Uświęcania</w:t>
      </w:r>
    </w:p>
    <w:p w:rsidR="00CE7156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Kierownik:</w:t>
      </w:r>
      <w:r w:rsidR="003242E8" w:rsidRPr="000468E3">
        <w:rPr>
          <w:rFonts w:ascii="Arial" w:hAnsi="Arial" w:cs="Arial"/>
          <w:sz w:val="24"/>
          <w:szCs w:val="24"/>
        </w:rPr>
        <w:t xml:space="preserve"> </w:t>
      </w:r>
      <w:r w:rsidR="0056287D" w:rsidRPr="000468E3">
        <w:rPr>
          <w:rFonts w:ascii="Arial" w:hAnsi="Arial" w:cs="Arial"/>
          <w:sz w:val="24"/>
          <w:szCs w:val="24"/>
        </w:rPr>
        <w:t>ks. prof. dr hab. Zbigniew Janczewski</w:t>
      </w:r>
    </w:p>
    <w:p w:rsidR="0056287D" w:rsidRPr="000468E3" w:rsidRDefault="0056287D" w:rsidP="00A645C4">
      <w:pPr>
        <w:pStyle w:val="Akapitzlist"/>
        <w:numPr>
          <w:ilvl w:val="0"/>
          <w:numId w:val="15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Ważność sprawowania sakramentów według norm prawa kanonicznego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56287D" w:rsidRPr="000468E3" w:rsidRDefault="0056287D" w:rsidP="000468E3">
      <w:pPr>
        <w:pStyle w:val="Akapitzlist"/>
        <w:numPr>
          <w:ilvl w:val="0"/>
          <w:numId w:val="15"/>
        </w:numPr>
        <w:spacing w:after="0" w:afterAutospacing="0" w:line="48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Szafarz sakramentów w prawie kanonicznym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CE7156" w:rsidRPr="000468E3" w:rsidRDefault="000468E3" w:rsidP="000468E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IV. </w:t>
      </w:r>
      <w:r w:rsidRPr="000468E3">
        <w:rPr>
          <w:rFonts w:ascii="Arial" w:eastAsia="Times New Roman" w:hAnsi="Arial" w:cs="Arial"/>
          <w:b/>
          <w:sz w:val="24"/>
          <w:szCs w:val="24"/>
        </w:rPr>
        <w:t>KATEDRA KANONICZNEGO PRAWA MAŁŻEŃSKIEGO I RODZINNEGO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Prawa Małżeńskiego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dr hab. Henryk </w:t>
      </w:r>
      <w:proofErr w:type="spellStart"/>
      <w:r w:rsidRPr="000468E3">
        <w:rPr>
          <w:rFonts w:ascii="Arial" w:hAnsi="Arial" w:cs="Arial"/>
          <w:sz w:val="24"/>
          <w:szCs w:val="24"/>
        </w:rPr>
        <w:t>Stawniak</w:t>
      </w:r>
      <w:proofErr w:type="spellEnd"/>
    </w:p>
    <w:p w:rsidR="000B3EFF" w:rsidRPr="000468E3" w:rsidRDefault="000B3EFF" w:rsidP="00A645C4">
      <w:pPr>
        <w:pStyle w:val="Akapitzlist"/>
        <w:numPr>
          <w:ilvl w:val="0"/>
          <w:numId w:val="16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Potomstwo w kontekście tzw. </w:t>
      </w:r>
      <w:r w:rsidR="000468E3">
        <w:rPr>
          <w:rFonts w:ascii="Arial" w:hAnsi="Arial" w:cs="Arial"/>
          <w:sz w:val="24"/>
          <w:szCs w:val="24"/>
        </w:rPr>
        <w:t>p</w:t>
      </w:r>
      <w:r w:rsidRPr="000468E3">
        <w:rPr>
          <w:rFonts w:ascii="Arial" w:hAnsi="Arial" w:cs="Arial"/>
          <w:sz w:val="24"/>
          <w:szCs w:val="24"/>
        </w:rPr>
        <w:t>rawa do potomstwa i sztucznej prokreacji;</w:t>
      </w:r>
    </w:p>
    <w:p w:rsidR="000B3EFF" w:rsidRPr="000468E3" w:rsidRDefault="000B3EFF" w:rsidP="00A645C4">
      <w:pPr>
        <w:pStyle w:val="Akapitzlist"/>
        <w:numPr>
          <w:ilvl w:val="0"/>
          <w:numId w:val="16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Problematyka wychowania potomstwa, zwłaszcza w małżeństwach mieszanych, w świetle prawa kanonicznego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A645C4" w:rsidRPr="000468E3" w:rsidRDefault="00A645C4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</w:p>
    <w:p w:rsidR="003242E8" w:rsidRPr="000468E3" w:rsidRDefault="000B3EFF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Prawa Rodzinnego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dr hab. Wojciech </w:t>
      </w:r>
      <w:r w:rsidR="003242E8" w:rsidRPr="000468E3">
        <w:rPr>
          <w:rFonts w:ascii="Arial" w:hAnsi="Arial" w:cs="Arial"/>
          <w:sz w:val="24"/>
          <w:szCs w:val="24"/>
        </w:rPr>
        <w:t>Góralski</w:t>
      </w:r>
    </w:p>
    <w:p w:rsidR="000B3EFF" w:rsidRPr="000468E3" w:rsidRDefault="000B3EFF" w:rsidP="00A645C4">
      <w:pPr>
        <w:pStyle w:val="Akapitzlist"/>
        <w:numPr>
          <w:ilvl w:val="0"/>
          <w:numId w:val="17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Niezdolność konsensualna do zawarcia małżeństwa (kan. 1095 nn.1-3 KPK);</w:t>
      </w:r>
    </w:p>
    <w:p w:rsidR="000B3EFF" w:rsidRDefault="00A645C4" w:rsidP="000468E3">
      <w:pPr>
        <w:pStyle w:val="Akapitzlist"/>
        <w:numPr>
          <w:ilvl w:val="0"/>
          <w:numId w:val="17"/>
        </w:numPr>
        <w:spacing w:after="0" w:afterAutospacing="0" w:line="480" w:lineRule="auto"/>
        <w:rPr>
          <w:rFonts w:ascii="Arial" w:hAnsi="Arial" w:cs="Arial"/>
          <w:sz w:val="24"/>
          <w:szCs w:val="24"/>
        </w:rPr>
      </w:pPr>
      <w:proofErr w:type="spellStart"/>
      <w:r w:rsidRPr="000468E3">
        <w:rPr>
          <w:rFonts w:ascii="Arial" w:hAnsi="Arial" w:cs="Arial"/>
          <w:sz w:val="24"/>
          <w:szCs w:val="24"/>
        </w:rPr>
        <w:t>Uważnienie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 małżeństwa;</w:t>
      </w:r>
    </w:p>
    <w:p w:rsidR="00793B50" w:rsidRDefault="00793B50" w:rsidP="00793B50">
      <w:pPr>
        <w:spacing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Adiunkt: ks. dr hab. Tomasz Białobrzeski</w:t>
      </w:r>
    </w:p>
    <w:p w:rsidR="00793B50" w:rsidRDefault="00CD0886" w:rsidP="00793B50">
      <w:pPr>
        <w:pStyle w:val="Akapitzlist"/>
        <w:numPr>
          <w:ilvl w:val="0"/>
          <w:numId w:val="34"/>
        </w:numPr>
        <w:spacing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Rozłączenie małżonków według norm prawa kanonicznego;</w:t>
      </w:r>
    </w:p>
    <w:p w:rsidR="00CD0886" w:rsidRPr="00793B50" w:rsidRDefault="0073577D" w:rsidP="00793B50">
      <w:pPr>
        <w:pStyle w:val="Akapitzlist"/>
        <w:numPr>
          <w:ilvl w:val="0"/>
          <w:numId w:val="34"/>
        </w:numPr>
        <w:spacing w:after="0" w:afterAutospacing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Stwierdzenie d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omniemanej śmierci współmałżonka</w:t>
      </w:r>
      <w:r w:rsidR="00CF5279">
        <w:rPr>
          <w:rFonts w:ascii="Arial" w:hAnsi="Arial" w:cs="Arial"/>
          <w:sz w:val="24"/>
          <w:szCs w:val="24"/>
        </w:rPr>
        <w:t xml:space="preserve"> według norm prawa kanonicznego;</w:t>
      </w:r>
    </w:p>
    <w:p w:rsidR="003242E8" w:rsidRPr="000468E3" w:rsidRDefault="000468E3" w:rsidP="000468E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V. </w:t>
      </w:r>
      <w:r w:rsidRPr="000468E3">
        <w:rPr>
          <w:rFonts w:ascii="Arial" w:eastAsia="Times New Roman" w:hAnsi="Arial" w:cs="Arial"/>
          <w:b/>
          <w:sz w:val="24"/>
          <w:szCs w:val="24"/>
        </w:rPr>
        <w:t>KATEDRA KANONICZNEGO PRAWA KARNEGO, ADMINISTRACYJNEGO I PROCESOWEGO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Kanonicznego Prawa Karnego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Kierownik: ks. prof. UKSW dr hab. Marek </w:t>
      </w:r>
      <w:proofErr w:type="spellStart"/>
      <w:r w:rsidRPr="000468E3">
        <w:rPr>
          <w:rFonts w:ascii="Arial" w:hAnsi="Arial" w:cs="Arial"/>
          <w:sz w:val="24"/>
          <w:szCs w:val="24"/>
        </w:rPr>
        <w:t>S</w:t>
      </w:r>
      <w:r w:rsidR="003242E8" w:rsidRPr="000468E3">
        <w:rPr>
          <w:rFonts w:ascii="Arial" w:hAnsi="Arial" w:cs="Arial"/>
          <w:sz w:val="24"/>
          <w:szCs w:val="24"/>
        </w:rPr>
        <w:t>aj</w:t>
      </w:r>
      <w:proofErr w:type="spellEnd"/>
    </w:p>
    <w:p w:rsidR="000B3EFF" w:rsidRPr="000468E3" w:rsidRDefault="000B3EFF" w:rsidP="00A645C4">
      <w:pPr>
        <w:pStyle w:val="Akapitzlist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  <w:color w:val="212121"/>
          <w:sz w:val="24"/>
          <w:szCs w:val="24"/>
        </w:rPr>
      </w:pPr>
      <w:r w:rsidRPr="000468E3">
        <w:rPr>
          <w:rFonts w:ascii="Arial" w:hAnsi="Arial" w:cs="Arial"/>
          <w:color w:val="212121"/>
          <w:sz w:val="24"/>
          <w:szCs w:val="24"/>
        </w:rPr>
        <w:t>Ochrona małoletnich w kanonicznym prawie karnym;</w:t>
      </w:r>
    </w:p>
    <w:p w:rsidR="000B3EFF" w:rsidRPr="000468E3" w:rsidRDefault="000B3EFF" w:rsidP="00A645C4">
      <w:pPr>
        <w:pStyle w:val="Akapitzlist"/>
        <w:numPr>
          <w:ilvl w:val="0"/>
          <w:numId w:val="18"/>
        </w:numPr>
        <w:spacing w:after="0" w:afterAutospacing="0" w:line="360" w:lineRule="auto"/>
        <w:rPr>
          <w:rFonts w:ascii="Arial" w:hAnsi="Arial" w:cs="Arial"/>
          <w:color w:val="212121"/>
          <w:sz w:val="24"/>
          <w:szCs w:val="24"/>
        </w:rPr>
      </w:pPr>
      <w:r w:rsidRPr="000468E3">
        <w:rPr>
          <w:rFonts w:ascii="Arial" w:hAnsi="Arial" w:cs="Arial"/>
          <w:color w:val="212121"/>
          <w:sz w:val="24"/>
          <w:szCs w:val="24"/>
        </w:rPr>
        <w:t>Karne skutki wyst</w:t>
      </w:r>
      <w:r w:rsidR="00A645C4" w:rsidRPr="000468E3">
        <w:rPr>
          <w:rFonts w:ascii="Arial" w:hAnsi="Arial" w:cs="Arial"/>
          <w:color w:val="212121"/>
          <w:sz w:val="24"/>
          <w:szCs w:val="24"/>
        </w:rPr>
        <w:t>ąpienia z Kościoła katolickiego;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Kanonicznego Prawa Administracyjnego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Kierownik: ks. prof. UKSW dr hab. Dariusz B</w:t>
      </w:r>
      <w:r w:rsidR="003242E8" w:rsidRPr="000468E3">
        <w:rPr>
          <w:rFonts w:ascii="Arial" w:hAnsi="Arial" w:cs="Arial"/>
          <w:sz w:val="24"/>
          <w:szCs w:val="24"/>
        </w:rPr>
        <w:t>orek</w:t>
      </w:r>
    </w:p>
    <w:p w:rsidR="000B3EFF" w:rsidRPr="000468E3" w:rsidRDefault="000B3EFF" w:rsidP="00A645C4">
      <w:pPr>
        <w:pStyle w:val="Akapitzlist"/>
        <w:numPr>
          <w:ilvl w:val="0"/>
          <w:numId w:val="20"/>
        </w:numPr>
        <w:spacing w:after="0" w:afterAutospacing="0" w:line="360" w:lineRule="auto"/>
        <w:rPr>
          <w:rFonts w:ascii="Arial" w:hAnsi="Arial" w:cs="Arial"/>
          <w:bCs/>
          <w:color w:val="212121"/>
          <w:sz w:val="24"/>
          <w:szCs w:val="24"/>
        </w:rPr>
      </w:pPr>
      <w:r w:rsidRPr="000468E3">
        <w:rPr>
          <w:rFonts w:ascii="Arial" w:hAnsi="Arial" w:cs="Arial"/>
          <w:bCs/>
          <w:color w:val="212121"/>
          <w:sz w:val="24"/>
          <w:szCs w:val="24"/>
        </w:rPr>
        <w:t>Przestępstwa przeciw św</w:t>
      </w:r>
      <w:r w:rsidR="00A645C4" w:rsidRPr="000468E3">
        <w:rPr>
          <w:rFonts w:ascii="Arial" w:hAnsi="Arial" w:cs="Arial"/>
          <w:bCs/>
          <w:color w:val="212121"/>
          <w:sz w:val="24"/>
          <w:szCs w:val="24"/>
        </w:rPr>
        <w:t>iętości sakramentu Eucharystii;</w:t>
      </w:r>
    </w:p>
    <w:p w:rsidR="000B3EFF" w:rsidRPr="00EE61ED" w:rsidRDefault="000B3EFF" w:rsidP="00E313E0">
      <w:pPr>
        <w:pStyle w:val="Akapitzlist"/>
        <w:numPr>
          <w:ilvl w:val="0"/>
          <w:numId w:val="20"/>
        </w:numPr>
        <w:spacing w:after="0" w:afterAutospacing="0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bCs/>
          <w:color w:val="212121"/>
          <w:sz w:val="24"/>
          <w:szCs w:val="24"/>
        </w:rPr>
        <w:t>Odszkodowanie za szkody</w:t>
      </w:r>
      <w:r w:rsidR="00A645C4" w:rsidRPr="000468E3">
        <w:rPr>
          <w:rFonts w:ascii="Arial" w:hAnsi="Arial" w:cs="Arial"/>
          <w:bCs/>
          <w:color w:val="212121"/>
          <w:sz w:val="24"/>
          <w:szCs w:val="24"/>
        </w:rPr>
        <w:t xml:space="preserve"> powstałe w wyniku przestępstwa;</w:t>
      </w:r>
    </w:p>
    <w:p w:rsidR="00C47728" w:rsidRDefault="00C47728" w:rsidP="00C47728">
      <w:pPr>
        <w:pStyle w:val="NormalnyWeb"/>
        <w:rPr>
          <w:rFonts w:ascii="Arial" w:hAnsi="Arial" w:cs="Arial"/>
        </w:rPr>
      </w:pPr>
      <w:r w:rsidRPr="00C47728">
        <w:rPr>
          <w:rFonts w:ascii="Arial" w:hAnsi="Arial" w:cs="Arial"/>
          <w:b/>
        </w:rPr>
        <w:t>Zakład Prawa o Dobrach Doczesnych Kościoła</w:t>
      </w:r>
      <w:r w:rsidRPr="00C47728">
        <w:rPr>
          <w:rFonts w:ascii="Arial" w:hAnsi="Arial" w:cs="Arial"/>
        </w:rPr>
        <w:br/>
        <w:t xml:space="preserve">Kierownik: ks. prof. UKSW dr hab. Arkadiusz </w:t>
      </w:r>
      <w:proofErr w:type="spellStart"/>
      <w:r w:rsidRPr="00C47728">
        <w:rPr>
          <w:rFonts w:ascii="Arial" w:hAnsi="Arial" w:cs="Arial"/>
        </w:rPr>
        <w:t>Domaszk</w:t>
      </w:r>
      <w:proofErr w:type="spellEnd"/>
    </w:p>
    <w:p w:rsidR="00C47728" w:rsidRDefault="00C47728" w:rsidP="00C47728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Alienacja dóbr doczesnych a akty administracji nadzwyczajnej w prawie kanonicznym;</w:t>
      </w:r>
    </w:p>
    <w:p w:rsidR="00C47728" w:rsidRDefault="00E313E0" w:rsidP="00C47728">
      <w:pPr>
        <w:pStyle w:val="NormalnyWeb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Pobożne rozporządzenia wiernych w normach V księgi KPK z 1983 r.</w:t>
      </w:r>
    </w:p>
    <w:p w:rsidR="00C47728" w:rsidRDefault="00C47728" w:rsidP="00C47728">
      <w:pPr>
        <w:pStyle w:val="NormalnyWeb"/>
        <w:ind w:hanging="11"/>
        <w:rPr>
          <w:rFonts w:ascii="Arial" w:hAnsi="Arial" w:cs="Arial"/>
        </w:rPr>
      </w:pPr>
      <w:r w:rsidRPr="00C47728">
        <w:rPr>
          <w:rFonts w:ascii="Arial" w:hAnsi="Arial" w:cs="Arial"/>
          <w:b/>
        </w:rPr>
        <w:t>Zakład Kanonicznego Prawa Procesowego</w:t>
      </w:r>
      <w:r w:rsidRPr="00C47728">
        <w:rPr>
          <w:rFonts w:ascii="Arial" w:hAnsi="Arial" w:cs="Arial"/>
        </w:rPr>
        <w:br/>
        <w:t>Kierownik: ks. prof. dr hab. Wiesław Kiwior</w:t>
      </w:r>
    </w:p>
    <w:p w:rsidR="00E313E0" w:rsidRDefault="00E313E0" w:rsidP="00E313E0">
      <w:pPr>
        <w:pStyle w:val="NormalnyWeb"/>
        <w:numPr>
          <w:ilvl w:val="0"/>
          <w:numId w:val="33"/>
        </w:numPr>
        <w:ind w:firstLine="77"/>
        <w:rPr>
          <w:rFonts w:ascii="Arial" w:hAnsi="Arial" w:cs="Arial"/>
        </w:rPr>
      </w:pPr>
      <w:r>
        <w:rPr>
          <w:rFonts w:ascii="Arial" w:hAnsi="Arial" w:cs="Arial"/>
        </w:rPr>
        <w:t>Zaskarżenie wyroku definitywnego;</w:t>
      </w:r>
    </w:p>
    <w:p w:rsidR="00E313E0" w:rsidRDefault="00E313E0" w:rsidP="00E313E0">
      <w:pPr>
        <w:pStyle w:val="NormalnyWeb"/>
        <w:numPr>
          <w:ilvl w:val="0"/>
          <w:numId w:val="33"/>
        </w:numPr>
        <w:ind w:firstLine="77"/>
        <w:rPr>
          <w:rFonts w:ascii="Arial" w:hAnsi="Arial" w:cs="Arial"/>
        </w:rPr>
      </w:pPr>
      <w:r>
        <w:rPr>
          <w:rFonts w:ascii="Arial" w:hAnsi="Arial" w:cs="Arial"/>
        </w:rPr>
        <w:t>Postępowanie beatyfikacyjne w sprawie męczennika na etapie rzymskim</w:t>
      </w:r>
    </w:p>
    <w:p w:rsidR="00CE7156" w:rsidRPr="000468E3" w:rsidRDefault="000468E3" w:rsidP="000468E3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VI.</w:t>
      </w:r>
      <w:r w:rsidRPr="000468E3">
        <w:rPr>
          <w:rFonts w:ascii="Arial" w:hAnsi="Arial" w:cs="Arial"/>
          <w:b/>
          <w:sz w:val="24"/>
          <w:szCs w:val="24"/>
        </w:rPr>
        <w:t xml:space="preserve"> KATEDRA PRAWA POLSKIEGO I MIĘDZYNARODOWEGO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Historii Prawa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Kierownik: ks. dr hab. Piotr Ryguła, prof. UKSW</w:t>
      </w:r>
    </w:p>
    <w:p w:rsidR="000B3EFF" w:rsidRPr="000468E3" w:rsidRDefault="000B3EFF" w:rsidP="00A645C4">
      <w:pPr>
        <w:pStyle w:val="Akapitzlist"/>
        <w:numPr>
          <w:ilvl w:val="0"/>
          <w:numId w:val="26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 xml:space="preserve">Corpus Iuris </w:t>
      </w:r>
      <w:proofErr w:type="spellStart"/>
      <w:r w:rsidRPr="000468E3">
        <w:rPr>
          <w:rFonts w:ascii="Arial" w:hAnsi="Arial" w:cs="Arial"/>
          <w:sz w:val="24"/>
          <w:szCs w:val="24"/>
        </w:rPr>
        <w:t>Civilis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, Corpus Iuris </w:t>
      </w:r>
      <w:proofErr w:type="spellStart"/>
      <w:r w:rsidRPr="000468E3">
        <w:rPr>
          <w:rFonts w:ascii="Arial" w:hAnsi="Arial" w:cs="Arial"/>
          <w:sz w:val="24"/>
          <w:szCs w:val="24"/>
        </w:rPr>
        <w:t>Canonici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468E3">
        <w:rPr>
          <w:rFonts w:ascii="Arial" w:hAnsi="Arial" w:cs="Arial"/>
          <w:sz w:val="24"/>
          <w:szCs w:val="24"/>
        </w:rPr>
        <w:t>Codex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 Iuris </w:t>
      </w:r>
      <w:proofErr w:type="spellStart"/>
      <w:r w:rsidRPr="000468E3">
        <w:rPr>
          <w:rFonts w:ascii="Arial" w:hAnsi="Arial" w:cs="Arial"/>
          <w:sz w:val="24"/>
          <w:szCs w:val="24"/>
        </w:rPr>
        <w:t>Canonici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 – wyjaśnij tytuły zbiorów, czas powstania i zakres regulacji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0B3EFF" w:rsidRPr="000468E3" w:rsidRDefault="000B3EFF" w:rsidP="00A645C4">
      <w:pPr>
        <w:pStyle w:val="Akapitzlist"/>
        <w:numPr>
          <w:ilvl w:val="0"/>
          <w:numId w:val="26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proofErr w:type="spellStart"/>
      <w:r w:rsidRPr="000468E3">
        <w:rPr>
          <w:rFonts w:ascii="Arial" w:hAnsi="Arial" w:cs="Arial"/>
          <w:sz w:val="24"/>
          <w:szCs w:val="24"/>
        </w:rPr>
        <w:t>Irneriusz</w:t>
      </w:r>
      <w:proofErr w:type="spellEnd"/>
      <w:r w:rsidRPr="000468E3">
        <w:rPr>
          <w:rFonts w:ascii="Arial" w:hAnsi="Arial" w:cs="Arial"/>
          <w:sz w:val="24"/>
          <w:szCs w:val="24"/>
        </w:rPr>
        <w:t xml:space="preserve"> i Gracjan: życiorys i dzieło (w ramach szkoły prawa w Bolonii)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b/>
          <w:sz w:val="24"/>
          <w:szCs w:val="24"/>
        </w:rPr>
      </w:pPr>
      <w:r w:rsidRPr="000468E3">
        <w:rPr>
          <w:rFonts w:ascii="Arial" w:hAnsi="Arial" w:cs="Arial"/>
          <w:b/>
          <w:sz w:val="24"/>
          <w:szCs w:val="24"/>
        </w:rPr>
        <w:t>Zakład Prawa Cywilnego</w:t>
      </w:r>
    </w:p>
    <w:p w:rsidR="000B3EFF" w:rsidRPr="000468E3" w:rsidRDefault="000B3EFF" w:rsidP="00A645C4">
      <w:p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Kierownik: dr hab. Helena Pietrzak, prof. UKSW</w:t>
      </w:r>
    </w:p>
    <w:p w:rsidR="000B3EFF" w:rsidRPr="000468E3" w:rsidRDefault="000B3EFF" w:rsidP="00A645C4">
      <w:pPr>
        <w:pStyle w:val="Akapitzlist"/>
        <w:numPr>
          <w:ilvl w:val="0"/>
          <w:numId w:val="27"/>
        </w:numPr>
        <w:spacing w:after="0" w:afterAutospacing="0" w:line="360" w:lineRule="auto"/>
        <w:rPr>
          <w:rFonts w:ascii="Arial" w:hAnsi="Arial" w:cs="Arial"/>
          <w:sz w:val="24"/>
          <w:szCs w:val="24"/>
        </w:rPr>
      </w:pPr>
      <w:r w:rsidRPr="000468E3">
        <w:rPr>
          <w:rFonts w:ascii="Arial" w:hAnsi="Arial" w:cs="Arial"/>
          <w:sz w:val="24"/>
          <w:szCs w:val="24"/>
        </w:rPr>
        <w:t>Skutki prawne separacji w prawie polskim i kanonicznym</w:t>
      </w:r>
      <w:r w:rsidR="00A645C4" w:rsidRPr="000468E3">
        <w:rPr>
          <w:rFonts w:ascii="Arial" w:hAnsi="Arial" w:cs="Arial"/>
          <w:sz w:val="24"/>
          <w:szCs w:val="24"/>
        </w:rPr>
        <w:t>;</w:t>
      </w:r>
    </w:p>
    <w:p w:rsidR="00F21378" w:rsidRPr="00B76B0B" w:rsidRDefault="000B3EFF" w:rsidP="00C41B39">
      <w:pPr>
        <w:pStyle w:val="Akapitzlist"/>
        <w:numPr>
          <w:ilvl w:val="0"/>
          <w:numId w:val="27"/>
        </w:numPr>
        <w:spacing w:after="0" w:afterAutospacing="0" w:line="360" w:lineRule="auto"/>
        <w:rPr>
          <w:rFonts w:ascii="Arial" w:eastAsia="Times New Roman" w:hAnsi="Arial" w:cs="Arial"/>
          <w:sz w:val="24"/>
          <w:szCs w:val="24"/>
        </w:rPr>
      </w:pPr>
      <w:r w:rsidRPr="00B76B0B">
        <w:rPr>
          <w:rFonts w:ascii="Arial" w:hAnsi="Arial" w:cs="Arial"/>
          <w:sz w:val="24"/>
          <w:szCs w:val="24"/>
        </w:rPr>
        <w:t>Sposoby i tryb nabycia własności w prawie polskim</w:t>
      </w:r>
      <w:r w:rsidR="00A645C4" w:rsidRPr="00B76B0B">
        <w:rPr>
          <w:rFonts w:ascii="Arial" w:hAnsi="Arial" w:cs="Arial"/>
          <w:sz w:val="24"/>
          <w:szCs w:val="24"/>
        </w:rPr>
        <w:t>;</w:t>
      </w:r>
    </w:p>
    <w:sectPr w:rsidR="00F21378" w:rsidRPr="00B76B0B" w:rsidSect="00A645C4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55" w:rsidRDefault="00684655">
      <w:pPr>
        <w:spacing w:after="0" w:line="240" w:lineRule="auto"/>
      </w:pPr>
      <w:r>
        <w:separator/>
      </w:r>
    </w:p>
  </w:endnote>
  <w:endnote w:type="continuationSeparator" w:id="0">
    <w:p w:rsidR="00684655" w:rsidRDefault="0068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55" w:rsidRDefault="00684655">
      <w:pPr>
        <w:spacing w:after="0" w:line="240" w:lineRule="auto"/>
      </w:pPr>
      <w:r>
        <w:separator/>
      </w:r>
    </w:p>
  </w:footnote>
  <w:footnote w:type="continuationSeparator" w:id="0">
    <w:p w:rsidR="00684655" w:rsidRDefault="00684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243685"/>
      <w:docPartObj>
        <w:docPartGallery w:val="Page Numbers (Top of Page)"/>
        <w:docPartUnique/>
      </w:docPartObj>
    </w:sdtPr>
    <w:sdtEndPr/>
    <w:sdtContent>
      <w:p w:rsidR="009F56D1" w:rsidRDefault="00870F2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9E">
          <w:rPr>
            <w:noProof/>
          </w:rPr>
          <w:t>2</w:t>
        </w:r>
        <w:r>
          <w:fldChar w:fldCharType="end"/>
        </w:r>
      </w:p>
    </w:sdtContent>
  </w:sdt>
  <w:p w:rsidR="009F56D1" w:rsidRDefault="006846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820"/>
    <w:multiLevelType w:val="hybridMultilevel"/>
    <w:tmpl w:val="A9546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DA2"/>
    <w:multiLevelType w:val="hybridMultilevel"/>
    <w:tmpl w:val="5F908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49CE"/>
    <w:multiLevelType w:val="hybridMultilevel"/>
    <w:tmpl w:val="EE68C47A"/>
    <w:lvl w:ilvl="0" w:tplc="7EA2B2D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12D24846"/>
    <w:multiLevelType w:val="hybridMultilevel"/>
    <w:tmpl w:val="D5BC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2024"/>
    <w:multiLevelType w:val="hybridMultilevel"/>
    <w:tmpl w:val="F9C22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81CB5"/>
    <w:multiLevelType w:val="hybridMultilevel"/>
    <w:tmpl w:val="E4DA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738E6"/>
    <w:multiLevelType w:val="hybridMultilevel"/>
    <w:tmpl w:val="1D8A8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E013C"/>
    <w:multiLevelType w:val="hybridMultilevel"/>
    <w:tmpl w:val="C012057E"/>
    <w:lvl w:ilvl="0" w:tplc="7EBA2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D32E7"/>
    <w:multiLevelType w:val="hybridMultilevel"/>
    <w:tmpl w:val="18F4A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23C1A"/>
    <w:multiLevelType w:val="hybridMultilevel"/>
    <w:tmpl w:val="DEB2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7EB5"/>
    <w:multiLevelType w:val="hybridMultilevel"/>
    <w:tmpl w:val="99F82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2C66"/>
    <w:multiLevelType w:val="hybridMultilevel"/>
    <w:tmpl w:val="9B1E6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7701"/>
    <w:multiLevelType w:val="hybridMultilevel"/>
    <w:tmpl w:val="87E85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492146"/>
    <w:multiLevelType w:val="hybridMultilevel"/>
    <w:tmpl w:val="A4861A00"/>
    <w:lvl w:ilvl="0" w:tplc="20C0E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67BAE"/>
    <w:multiLevelType w:val="hybridMultilevel"/>
    <w:tmpl w:val="41B0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BA2"/>
    <w:multiLevelType w:val="hybridMultilevel"/>
    <w:tmpl w:val="08226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8001B"/>
    <w:multiLevelType w:val="hybridMultilevel"/>
    <w:tmpl w:val="07627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31B41"/>
    <w:multiLevelType w:val="hybridMultilevel"/>
    <w:tmpl w:val="5E80B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02D2"/>
    <w:multiLevelType w:val="hybridMultilevel"/>
    <w:tmpl w:val="D3FAB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5A61"/>
    <w:multiLevelType w:val="hybridMultilevel"/>
    <w:tmpl w:val="DCB6A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24A51"/>
    <w:multiLevelType w:val="hybridMultilevel"/>
    <w:tmpl w:val="994EC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E604D"/>
    <w:multiLevelType w:val="hybridMultilevel"/>
    <w:tmpl w:val="749E4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312E6"/>
    <w:multiLevelType w:val="hybridMultilevel"/>
    <w:tmpl w:val="5128F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4095C"/>
    <w:multiLevelType w:val="hybridMultilevel"/>
    <w:tmpl w:val="973A1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630B9"/>
    <w:multiLevelType w:val="hybridMultilevel"/>
    <w:tmpl w:val="E524267A"/>
    <w:lvl w:ilvl="0" w:tplc="4FD2A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801DA"/>
    <w:multiLevelType w:val="hybridMultilevel"/>
    <w:tmpl w:val="4CE43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60D1"/>
    <w:multiLevelType w:val="hybridMultilevel"/>
    <w:tmpl w:val="F90E1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D209D"/>
    <w:multiLevelType w:val="hybridMultilevel"/>
    <w:tmpl w:val="BCEC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74970"/>
    <w:multiLevelType w:val="multilevel"/>
    <w:tmpl w:val="3618A1C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 w15:restartNumberingAfterBreak="0">
    <w:nsid w:val="73BF3361"/>
    <w:multiLevelType w:val="hybridMultilevel"/>
    <w:tmpl w:val="859E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B6235"/>
    <w:multiLevelType w:val="hybridMultilevel"/>
    <w:tmpl w:val="A5C4C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62D8C"/>
    <w:multiLevelType w:val="hybridMultilevel"/>
    <w:tmpl w:val="7DFC9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12749"/>
    <w:multiLevelType w:val="hybridMultilevel"/>
    <w:tmpl w:val="EDA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F672A"/>
    <w:multiLevelType w:val="hybridMultilevel"/>
    <w:tmpl w:val="E332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11"/>
  </w:num>
  <w:num w:numId="5">
    <w:abstractNumId w:val="21"/>
  </w:num>
  <w:num w:numId="6">
    <w:abstractNumId w:val="6"/>
  </w:num>
  <w:num w:numId="7">
    <w:abstractNumId w:val="27"/>
  </w:num>
  <w:num w:numId="8">
    <w:abstractNumId w:val="23"/>
  </w:num>
  <w:num w:numId="9">
    <w:abstractNumId w:val="32"/>
  </w:num>
  <w:num w:numId="10">
    <w:abstractNumId w:val="9"/>
  </w:num>
  <w:num w:numId="11">
    <w:abstractNumId w:val="13"/>
  </w:num>
  <w:num w:numId="12">
    <w:abstractNumId w:val="14"/>
  </w:num>
  <w:num w:numId="13">
    <w:abstractNumId w:val="24"/>
  </w:num>
  <w:num w:numId="14">
    <w:abstractNumId w:val="18"/>
  </w:num>
  <w:num w:numId="15">
    <w:abstractNumId w:val="30"/>
  </w:num>
  <w:num w:numId="16">
    <w:abstractNumId w:val="5"/>
  </w:num>
  <w:num w:numId="17">
    <w:abstractNumId w:val="3"/>
  </w:num>
  <w:num w:numId="18">
    <w:abstractNumId w:val="8"/>
  </w:num>
  <w:num w:numId="19">
    <w:abstractNumId w:val="29"/>
  </w:num>
  <w:num w:numId="20">
    <w:abstractNumId w:val="12"/>
  </w:num>
  <w:num w:numId="21">
    <w:abstractNumId w:val="17"/>
  </w:num>
  <w:num w:numId="22">
    <w:abstractNumId w:val="22"/>
  </w:num>
  <w:num w:numId="23">
    <w:abstractNumId w:val="16"/>
  </w:num>
  <w:num w:numId="24">
    <w:abstractNumId w:val="25"/>
  </w:num>
  <w:num w:numId="25">
    <w:abstractNumId w:val="19"/>
  </w:num>
  <w:num w:numId="26">
    <w:abstractNumId w:val="1"/>
  </w:num>
  <w:num w:numId="27">
    <w:abstractNumId w:val="33"/>
  </w:num>
  <w:num w:numId="28">
    <w:abstractNumId w:val="31"/>
  </w:num>
  <w:num w:numId="29">
    <w:abstractNumId w:val="15"/>
  </w:num>
  <w:num w:numId="30">
    <w:abstractNumId w:val="20"/>
  </w:num>
  <w:num w:numId="31">
    <w:abstractNumId w:val="7"/>
  </w:num>
  <w:num w:numId="32">
    <w:abstractNumId w:val="4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56"/>
    <w:rsid w:val="000143A3"/>
    <w:rsid w:val="000468E3"/>
    <w:rsid w:val="0007725C"/>
    <w:rsid w:val="000A047C"/>
    <w:rsid w:val="000B3EFF"/>
    <w:rsid w:val="00183423"/>
    <w:rsid w:val="002267A4"/>
    <w:rsid w:val="003242E8"/>
    <w:rsid w:val="003C23C3"/>
    <w:rsid w:val="003D5F0E"/>
    <w:rsid w:val="004C5EBA"/>
    <w:rsid w:val="0056287D"/>
    <w:rsid w:val="0057238F"/>
    <w:rsid w:val="00600A3B"/>
    <w:rsid w:val="00684655"/>
    <w:rsid w:val="006C7994"/>
    <w:rsid w:val="006F3197"/>
    <w:rsid w:val="0073577D"/>
    <w:rsid w:val="00755EED"/>
    <w:rsid w:val="00793B50"/>
    <w:rsid w:val="007949BB"/>
    <w:rsid w:val="007C520B"/>
    <w:rsid w:val="00840590"/>
    <w:rsid w:val="00870F22"/>
    <w:rsid w:val="00981F43"/>
    <w:rsid w:val="00A34875"/>
    <w:rsid w:val="00A645C4"/>
    <w:rsid w:val="00AB145D"/>
    <w:rsid w:val="00B76B0B"/>
    <w:rsid w:val="00BC4618"/>
    <w:rsid w:val="00C47728"/>
    <w:rsid w:val="00CD0886"/>
    <w:rsid w:val="00CE517F"/>
    <w:rsid w:val="00CE7156"/>
    <w:rsid w:val="00CF5279"/>
    <w:rsid w:val="00D8364D"/>
    <w:rsid w:val="00DA2FD8"/>
    <w:rsid w:val="00E313E0"/>
    <w:rsid w:val="00E97983"/>
    <w:rsid w:val="00EC2E76"/>
    <w:rsid w:val="00EE61ED"/>
    <w:rsid w:val="00EF0334"/>
    <w:rsid w:val="00F16426"/>
    <w:rsid w:val="00F21378"/>
    <w:rsid w:val="00F3254B"/>
    <w:rsid w:val="00F33FA8"/>
    <w:rsid w:val="00F4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59BBA-F2C5-4E26-A91F-0CE7737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56"/>
    <w:rPr>
      <w:rFonts w:asciiTheme="minorHAnsi" w:eastAsiaTheme="minorEastAsia" w:hAnsiTheme="minorHAnsi"/>
      <w:sz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3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156"/>
    <w:rPr>
      <w:rFonts w:asciiTheme="minorHAnsi" w:eastAsiaTheme="minorEastAsia" w:hAnsiTheme="minorHAnsi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A4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F21378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F21378"/>
    <w:rPr>
      <w:b/>
      <w:bCs/>
    </w:rPr>
  </w:style>
  <w:style w:type="paragraph" w:styleId="Akapitzlist">
    <w:name w:val="List Paragraph"/>
    <w:basedOn w:val="Normalny"/>
    <w:uiPriority w:val="34"/>
    <w:qFormat/>
    <w:rsid w:val="00F213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B3E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Komputer</cp:lastModifiedBy>
  <cp:revision>3</cp:revision>
  <cp:lastPrinted>2017-06-13T12:33:00Z</cp:lastPrinted>
  <dcterms:created xsi:type="dcterms:W3CDTF">2018-11-09T08:25:00Z</dcterms:created>
  <dcterms:modified xsi:type="dcterms:W3CDTF">2018-11-09T08:32:00Z</dcterms:modified>
</cp:coreProperties>
</file>