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EDD27" w14:textId="77777777" w:rsidR="007F6C64" w:rsidRDefault="00000000">
      <w:pPr>
        <w:pStyle w:val="Nagwek10"/>
        <w:keepNext/>
        <w:keepLines/>
        <w:shd w:val="clear" w:color="auto" w:fill="auto"/>
        <w:spacing w:after="5"/>
      </w:pPr>
      <w:bookmarkStart w:id="0" w:name="bookmark0"/>
      <w:r>
        <w:t>USTAWOWE STANDARDY OCHRONY MAŁOLETNICH</w:t>
      </w:r>
      <w:r>
        <w:br/>
        <w:t>W KOŚCIELNYCH JEDNOSTKACH ORGANIZACYJNYCH</w:t>
      </w:r>
      <w:bookmarkEnd w:id="0"/>
    </w:p>
    <w:p w14:paraId="4C9F05F8" w14:textId="77777777" w:rsidR="00A110D4" w:rsidRDefault="00000000">
      <w:pPr>
        <w:pStyle w:val="Nagwek10"/>
        <w:keepNext/>
        <w:keepLines/>
        <w:shd w:val="clear" w:color="auto" w:fill="auto"/>
        <w:spacing w:after="0" w:line="739" w:lineRule="exact"/>
      </w:pPr>
      <w:bookmarkStart w:id="1" w:name="bookmark1"/>
      <w:r>
        <w:t>WARSZTATY DOKSZTAŁCAJĄCE</w:t>
      </w:r>
      <w:r>
        <w:br/>
        <w:t>Warszawa, 3.02.2024</w:t>
      </w:r>
      <w:bookmarkEnd w:id="1"/>
      <w:r w:rsidR="0057520A">
        <w:t xml:space="preserve">, </w:t>
      </w:r>
      <w:r w:rsidR="00A110D4">
        <w:t xml:space="preserve">(sobota) </w:t>
      </w:r>
      <w:r w:rsidR="0057520A">
        <w:t xml:space="preserve">Aula Jana Pawła II </w:t>
      </w:r>
    </w:p>
    <w:p w14:paraId="31270A38" w14:textId="096040B5" w:rsidR="007F6C64" w:rsidRDefault="0057520A">
      <w:pPr>
        <w:pStyle w:val="Nagwek10"/>
        <w:keepNext/>
        <w:keepLines/>
        <w:shd w:val="clear" w:color="auto" w:fill="auto"/>
        <w:spacing w:after="0" w:line="739" w:lineRule="exact"/>
      </w:pPr>
      <w:r>
        <w:t>(kampus przy ul. Dewajtis 5 w Warszawie)</w:t>
      </w:r>
    </w:p>
    <w:p w14:paraId="4568A233" w14:textId="77777777" w:rsidR="0057520A" w:rsidRDefault="0057520A">
      <w:pPr>
        <w:pStyle w:val="Nagwek10"/>
        <w:keepNext/>
        <w:keepLines/>
        <w:shd w:val="clear" w:color="auto" w:fill="auto"/>
        <w:spacing w:after="0" w:line="739" w:lineRule="exact"/>
      </w:pPr>
    </w:p>
    <w:p w14:paraId="41BFD325" w14:textId="77777777" w:rsidR="007F6C64" w:rsidRDefault="00000000">
      <w:pPr>
        <w:pStyle w:val="Teksttreci30"/>
        <w:numPr>
          <w:ilvl w:val="0"/>
          <w:numId w:val="1"/>
        </w:numPr>
        <w:shd w:val="clear" w:color="auto" w:fill="auto"/>
        <w:tabs>
          <w:tab w:val="left" w:pos="364"/>
        </w:tabs>
        <w:spacing w:after="39"/>
      </w:pPr>
      <w:r>
        <w:t>Ochrona małoletnich według dotychczasowych norm prawa kanonicznego w perspektywie standardów prawa świeckiego</w:t>
      </w:r>
    </w:p>
    <w:p w14:paraId="167228F0" w14:textId="77777777" w:rsidR="0057520A" w:rsidRDefault="0057520A" w:rsidP="0057520A">
      <w:pPr>
        <w:pStyle w:val="Teksttreci30"/>
        <w:shd w:val="clear" w:color="auto" w:fill="auto"/>
        <w:tabs>
          <w:tab w:val="left" w:pos="364"/>
        </w:tabs>
        <w:spacing w:after="39"/>
      </w:pPr>
    </w:p>
    <w:p w14:paraId="7714133F" w14:textId="77777777" w:rsidR="007F6C64" w:rsidRDefault="00000000">
      <w:pPr>
        <w:pStyle w:val="Teksttreci20"/>
        <w:numPr>
          <w:ilvl w:val="1"/>
          <w:numId w:val="1"/>
        </w:numPr>
        <w:shd w:val="clear" w:color="auto" w:fill="auto"/>
        <w:tabs>
          <w:tab w:val="left" w:pos="1272"/>
        </w:tabs>
        <w:spacing w:before="0"/>
        <w:ind w:left="1160"/>
      </w:pPr>
      <w:r>
        <w:t>Ochrona małoletnich w źródłach kanonicznego prawa powszechnego.</w:t>
      </w:r>
    </w:p>
    <w:p w14:paraId="58334BCD" w14:textId="2D51C782" w:rsidR="007F6C64" w:rsidRDefault="0057520A">
      <w:pPr>
        <w:pStyle w:val="Teksttreci30"/>
        <w:shd w:val="clear" w:color="auto" w:fill="auto"/>
        <w:spacing w:after="0" w:line="662" w:lineRule="exact"/>
        <w:ind w:left="1160"/>
        <w:jc w:val="left"/>
      </w:pPr>
      <w:r>
        <w:t>09:00 – 10:30 - Ks. prof. UKSW dr hab. Marek Saj (WPK UKSW) - 2 godz.</w:t>
      </w:r>
    </w:p>
    <w:p w14:paraId="42EFD150" w14:textId="77777777" w:rsidR="007F6C64" w:rsidRDefault="00000000">
      <w:pPr>
        <w:pStyle w:val="Teksttreci20"/>
        <w:numPr>
          <w:ilvl w:val="1"/>
          <w:numId w:val="1"/>
        </w:numPr>
        <w:shd w:val="clear" w:color="auto" w:fill="auto"/>
        <w:tabs>
          <w:tab w:val="left" w:pos="1272"/>
        </w:tabs>
        <w:spacing w:before="0"/>
        <w:ind w:left="1160"/>
      </w:pPr>
      <w:r>
        <w:t>Ochrona małoletnich w źródłach kanonicznego prawa polskiego.</w:t>
      </w:r>
    </w:p>
    <w:p w14:paraId="053DBBBD" w14:textId="1C8F56D1" w:rsidR="007F6C64" w:rsidRDefault="0057520A">
      <w:pPr>
        <w:pStyle w:val="Teksttreci30"/>
        <w:shd w:val="clear" w:color="auto" w:fill="auto"/>
        <w:spacing w:after="0" w:line="662" w:lineRule="exact"/>
        <w:ind w:left="1160"/>
        <w:jc w:val="left"/>
      </w:pPr>
      <w:r>
        <w:t>10:30 – 11:15 - Ks. dr Rafał Kamiński (WPK UKSW) - 1 godz.</w:t>
      </w:r>
    </w:p>
    <w:p w14:paraId="2C57F4B0" w14:textId="77777777" w:rsidR="007F6C64" w:rsidRDefault="00000000">
      <w:pPr>
        <w:pStyle w:val="Teksttreci20"/>
        <w:numPr>
          <w:ilvl w:val="1"/>
          <w:numId w:val="1"/>
        </w:numPr>
        <w:shd w:val="clear" w:color="auto" w:fill="auto"/>
        <w:tabs>
          <w:tab w:val="left" w:pos="1272"/>
        </w:tabs>
        <w:spacing w:before="0" w:after="373" w:line="331" w:lineRule="exact"/>
        <w:ind w:left="1160"/>
      </w:pPr>
      <w:r>
        <w:t>Ochrona małoletnich w źródłach prawa instytutów życia konsekrowanego i stowarzyszeń życia apostolskiego.</w:t>
      </w:r>
    </w:p>
    <w:p w14:paraId="4552D22A" w14:textId="73A1EBE6" w:rsidR="007F6C64" w:rsidRDefault="0057520A">
      <w:pPr>
        <w:pStyle w:val="Teksttreci30"/>
        <w:shd w:val="clear" w:color="auto" w:fill="auto"/>
        <w:spacing w:after="280" w:line="240" w:lineRule="exact"/>
        <w:ind w:left="1160"/>
        <w:jc w:val="left"/>
      </w:pPr>
      <w:r>
        <w:t>11:15 – 12:00 Ks. prof. UKSW dr hab. Marek Stokłosa (WPK UKSW) - 1 godz.</w:t>
      </w:r>
    </w:p>
    <w:p w14:paraId="34A4D7D0" w14:textId="77777777" w:rsidR="0057520A" w:rsidRDefault="0057520A">
      <w:pPr>
        <w:pStyle w:val="Teksttreci30"/>
        <w:shd w:val="clear" w:color="auto" w:fill="auto"/>
        <w:spacing w:after="280" w:line="240" w:lineRule="exact"/>
        <w:ind w:left="1160"/>
        <w:jc w:val="left"/>
      </w:pPr>
    </w:p>
    <w:p w14:paraId="30BB41E9" w14:textId="0CD14D52" w:rsidR="0057520A" w:rsidRDefault="0057520A" w:rsidP="0057520A">
      <w:pPr>
        <w:pStyle w:val="Teksttreci30"/>
        <w:shd w:val="clear" w:color="auto" w:fill="auto"/>
        <w:spacing w:after="280" w:line="240" w:lineRule="exact"/>
        <w:jc w:val="left"/>
        <w:rPr>
          <w:u w:val="single"/>
        </w:rPr>
      </w:pPr>
      <w:r w:rsidRPr="0057520A">
        <w:rPr>
          <w:u w:val="single"/>
        </w:rPr>
        <w:t>12:00 – 12:30 Przerwa kawowa</w:t>
      </w:r>
    </w:p>
    <w:p w14:paraId="74D1B7A5" w14:textId="77777777" w:rsidR="0057520A" w:rsidRPr="0057520A" w:rsidRDefault="0057520A">
      <w:pPr>
        <w:pStyle w:val="Teksttreci30"/>
        <w:shd w:val="clear" w:color="auto" w:fill="auto"/>
        <w:spacing w:after="280" w:line="240" w:lineRule="exact"/>
        <w:ind w:left="1160"/>
        <w:jc w:val="left"/>
        <w:rPr>
          <w:u w:val="single"/>
        </w:rPr>
      </w:pPr>
    </w:p>
    <w:p w14:paraId="15556103" w14:textId="77777777" w:rsidR="007F6C64" w:rsidRDefault="00000000">
      <w:pPr>
        <w:pStyle w:val="Teksttreci30"/>
        <w:numPr>
          <w:ilvl w:val="0"/>
          <w:numId w:val="1"/>
        </w:numPr>
        <w:shd w:val="clear" w:color="auto" w:fill="auto"/>
        <w:tabs>
          <w:tab w:val="left" w:pos="360"/>
        </w:tabs>
        <w:spacing w:line="331" w:lineRule="exact"/>
      </w:pPr>
      <w:r>
        <w:t>Obligatoryjne elementy standardów ochrony małoletnich według ustawy z dnia 28 lipca 2023 r. o zmianie ustawy - Kodeks rodzinny i opiekuńczy oraz niektórych innych ustaw</w:t>
      </w:r>
    </w:p>
    <w:p w14:paraId="07777C12" w14:textId="77777777" w:rsidR="007F6C64" w:rsidRDefault="00000000">
      <w:pPr>
        <w:pStyle w:val="Teksttreci20"/>
        <w:numPr>
          <w:ilvl w:val="1"/>
          <w:numId w:val="1"/>
        </w:numPr>
        <w:shd w:val="clear" w:color="auto" w:fill="auto"/>
        <w:tabs>
          <w:tab w:val="left" w:pos="1277"/>
        </w:tabs>
        <w:spacing w:before="0" w:after="373" w:line="331" w:lineRule="exact"/>
        <w:ind w:left="1160"/>
      </w:pPr>
      <w:r>
        <w:t>Zasady zapewniające bezpieczne relacje między małoletnim a personelem placówki lub organizatora, a w szczególności zachowania niedozwolone wobec małoletnich.</w:t>
      </w:r>
    </w:p>
    <w:p w14:paraId="0DDF7910" w14:textId="6952C480" w:rsidR="007F6C64" w:rsidRDefault="0057520A">
      <w:pPr>
        <w:pStyle w:val="Teksttreci30"/>
        <w:shd w:val="clear" w:color="auto" w:fill="auto"/>
        <w:spacing w:after="285" w:line="240" w:lineRule="exact"/>
        <w:ind w:left="1160"/>
        <w:jc w:val="left"/>
      </w:pPr>
      <w:r>
        <w:t>12:30 – 14:00 - Adw. dr Michał Poniatowski (WPK UKSW) - 2 godz.</w:t>
      </w:r>
    </w:p>
    <w:p w14:paraId="513408F8" w14:textId="77777777" w:rsidR="007F6C64" w:rsidRDefault="00000000">
      <w:pPr>
        <w:pStyle w:val="Teksttreci20"/>
        <w:numPr>
          <w:ilvl w:val="1"/>
          <w:numId w:val="1"/>
        </w:numPr>
        <w:shd w:val="clear" w:color="auto" w:fill="auto"/>
        <w:tabs>
          <w:tab w:val="left" w:pos="1277"/>
        </w:tabs>
        <w:spacing w:before="0" w:line="331" w:lineRule="exact"/>
        <w:ind w:left="1160"/>
      </w:pPr>
      <w:r>
        <w:lastRenderedPageBreak/>
        <w:t>Zasady i procedura podejmowania interwencji w sytuacji podejrzenia krzywdzenia lub posiadania informacji o krzywdzeniu małoletniego.</w:t>
      </w:r>
    </w:p>
    <w:p w14:paraId="5448E7BC" w14:textId="77777777" w:rsidR="007F6C64" w:rsidRDefault="00000000">
      <w:pPr>
        <w:pStyle w:val="Teksttreci20"/>
        <w:numPr>
          <w:ilvl w:val="1"/>
          <w:numId w:val="1"/>
        </w:numPr>
        <w:shd w:val="clear" w:color="auto" w:fill="auto"/>
        <w:tabs>
          <w:tab w:val="left" w:pos="1277"/>
        </w:tabs>
        <w:spacing w:before="0" w:line="331" w:lineRule="exact"/>
        <w:ind w:left="1160"/>
      </w:pPr>
      <w:r>
        <w:t>Procedury i osoby odpowiedzialne za składanie zawiadomień o podejrzeniu popełnienia przestępstwa na szkodę małoletniego, zawiadamianie sądu opiekuńczego oraz w przypadku instytucji, które posiadają takie uprawnienia, osoby odpowiedzialne za wszczynanie procedury „Niebieskie Karty".</w:t>
      </w:r>
    </w:p>
    <w:p w14:paraId="0BEF08BE" w14:textId="77777777" w:rsidR="007F6C64" w:rsidRDefault="00000000">
      <w:pPr>
        <w:pStyle w:val="Teksttreci20"/>
        <w:numPr>
          <w:ilvl w:val="1"/>
          <w:numId w:val="1"/>
        </w:numPr>
        <w:shd w:val="clear" w:color="auto" w:fill="auto"/>
        <w:tabs>
          <w:tab w:val="left" w:pos="1277"/>
        </w:tabs>
        <w:spacing w:before="0" w:line="331" w:lineRule="exact"/>
        <w:ind w:left="1160"/>
      </w:pPr>
      <w:r>
        <w:t>Zasady przeglądu i aktualizacji standardów.</w:t>
      </w:r>
    </w:p>
    <w:p w14:paraId="6C2F14A6" w14:textId="77777777" w:rsidR="007F6C64" w:rsidRDefault="00000000">
      <w:pPr>
        <w:pStyle w:val="Teksttreci20"/>
        <w:numPr>
          <w:ilvl w:val="1"/>
          <w:numId w:val="1"/>
        </w:numPr>
        <w:shd w:val="clear" w:color="auto" w:fill="auto"/>
        <w:tabs>
          <w:tab w:val="left" w:pos="1259"/>
        </w:tabs>
        <w:spacing w:before="0" w:line="331" w:lineRule="exact"/>
        <w:ind w:left="1160"/>
      </w:pPr>
      <w:r>
        <w:t>Zakres kompetencji osoby odpowiedzialnej za przygotowanie personelu placówki lub organizatora do stosowania standardów, zasady przygotowania tego personelu do ich stosowania oraz sposób dokumentowania tej czynności.</w:t>
      </w:r>
    </w:p>
    <w:p w14:paraId="653803E9" w14:textId="77777777" w:rsidR="007F6C64" w:rsidRDefault="00000000">
      <w:pPr>
        <w:pStyle w:val="Teksttreci20"/>
        <w:numPr>
          <w:ilvl w:val="1"/>
          <w:numId w:val="1"/>
        </w:numPr>
        <w:shd w:val="clear" w:color="auto" w:fill="auto"/>
        <w:tabs>
          <w:tab w:val="left" w:pos="1259"/>
        </w:tabs>
        <w:spacing w:before="0" w:line="331" w:lineRule="exact"/>
        <w:ind w:left="1160"/>
      </w:pPr>
      <w:r>
        <w:t>Zasady i sposób udostępniania rodzicom albo opiekunom prawnym lub faktycznym oraz małoletnim standardów do zaznajomienia się z nimi i ich stosowania.</w:t>
      </w:r>
    </w:p>
    <w:p w14:paraId="30FAF928" w14:textId="77777777" w:rsidR="007F6C64" w:rsidRDefault="00000000">
      <w:pPr>
        <w:pStyle w:val="Teksttreci20"/>
        <w:numPr>
          <w:ilvl w:val="1"/>
          <w:numId w:val="1"/>
        </w:numPr>
        <w:shd w:val="clear" w:color="auto" w:fill="auto"/>
        <w:tabs>
          <w:tab w:val="left" w:pos="1259"/>
        </w:tabs>
        <w:spacing w:before="0" w:line="331" w:lineRule="exact"/>
        <w:ind w:left="1160"/>
      </w:pPr>
      <w:r>
        <w:t>Osoby odpowiedzialne za przyjmowanie zgłoszeń o zdarzeniach zagrażających małoletniemu i udzielenie mu wsparcia.</w:t>
      </w:r>
    </w:p>
    <w:p w14:paraId="27354282" w14:textId="77777777" w:rsidR="007F6C64" w:rsidRDefault="00000000">
      <w:pPr>
        <w:pStyle w:val="Teksttreci20"/>
        <w:numPr>
          <w:ilvl w:val="1"/>
          <w:numId w:val="1"/>
        </w:numPr>
        <w:shd w:val="clear" w:color="auto" w:fill="auto"/>
        <w:tabs>
          <w:tab w:val="left" w:pos="1259"/>
        </w:tabs>
        <w:spacing w:before="0" w:line="331" w:lineRule="exact"/>
        <w:ind w:left="1160"/>
      </w:pPr>
      <w:r>
        <w:t>Sposób dokumentowania i zasady przechowywania ujawnionych lub zgłoszonych incydentów lub zdarzeń zagrażających dobru małoletniego.</w:t>
      </w:r>
    </w:p>
    <w:p w14:paraId="414539F0" w14:textId="77777777" w:rsidR="007F6C64" w:rsidRDefault="00000000">
      <w:pPr>
        <w:pStyle w:val="Teksttreci20"/>
        <w:numPr>
          <w:ilvl w:val="1"/>
          <w:numId w:val="1"/>
        </w:numPr>
        <w:shd w:val="clear" w:color="auto" w:fill="auto"/>
        <w:spacing w:before="0" w:line="331" w:lineRule="exact"/>
        <w:ind w:left="1160"/>
      </w:pPr>
      <w:r>
        <w:t xml:space="preserve"> Wymogi dotyczące bezpiecznych relacji między małoletnimi, a w szczególności zachowania niedozwolone.</w:t>
      </w:r>
    </w:p>
    <w:p w14:paraId="17CC7552" w14:textId="77777777" w:rsidR="007F6C64" w:rsidRDefault="00000000">
      <w:pPr>
        <w:pStyle w:val="Teksttreci20"/>
        <w:numPr>
          <w:ilvl w:val="1"/>
          <w:numId w:val="1"/>
        </w:numPr>
        <w:shd w:val="clear" w:color="auto" w:fill="auto"/>
        <w:spacing w:before="0" w:line="331" w:lineRule="exact"/>
        <w:ind w:left="1160"/>
      </w:pPr>
      <w:r>
        <w:t xml:space="preserve"> Zasady korzystania z urządzeń elektronicznych z dostępem do sieci Internet.</w:t>
      </w:r>
    </w:p>
    <w:p w14:paraId="19BD890F" w14:textId="77777777" w:rsidR="007F6C64" w:rsidRDefault="00000000">
      <w:pPr>
        <w:pStyle w:val="Teksttreci20"/>
        <w:numPr>
          <w:ilvl w:val="1"/>
          <w:numId w:val="1"/>
        </w:numPr>
        <w:shd w:val="clear" w:color="auto" w:fill="auto"/>
        <w:tabs>
          <w:tab w:val="left" w:pos="1379"/>
        </w:tabs>
        <w:spacing w:before="0" w:line="331" w:lineRule="exact"/>
        <w:ind w:left="1160"/>
      </w:pPr>
      <w:r>
        <w:t>Procedury ochrony dzieci przed treściami szkodliwymi i zagrożeniami w sieci Internet oraz utrwalonymi w innej formie.</w:t>
      </w:r>
    </w:p>
    <w:p w14:paraId="173FB5C1" w14:textId="77777777" w:rsidR="007F6C64" w:rsidRDefault="00000000">
      <w:pPr>
        <w:pStyle w:val="Teksttreci20"/>
        <w:numPr>
          <w:ilvl w:val="1"/>
          <w:numId w:val="1"/>
        </w:numPr>
        <w:shd w:val="clear" w:color="auto" w:fill="auto"/>
        <w:tabs>
          <w:tab w:val="left" w:pos="1465"/>
        </w:tabs>
        <w:spacing w:before="0" w:after="373" w:line="331" w:lineRule="exact"/>
        <w:ind w:left="1160"/>
      </w:pPr>
      <w:r>
        <w:t>Zasady ustalania planu wsparcia małoletniego po ujawnieniu krzywdzenia.</w:t>
      </w:r>
    </w:p>
    <w:p w14:paraId="022C7486" w14:textId="7E0792A9" w:rsidR="007F6C64" w:rsidRDefault="0057520A">
      <w:pPr>
        <w:pStyle w:val="Teksttreci30"/>
        <w:shd w:val="clear" w:color="auto" w:fill="auto"/>
        <w:spacing w:after="285" w:line="240" w:lineRule="exact"/>
        <w:ind w:left="1160"/>
      </w:pPr>
      <w:r>
        <w:t>14:00 -16:15 - Ks. Wojciech Bojanowski SJ (COD) - 3 godz.</w:t>
      </w:r>
    </w:p>
    <w:p w14:paraId="34791524" w14:textId="77777777" w:rsidR="0057520A" w:rsidRDefault="0057520A">
      <w:pPr>
        <w:pStyle w:val="Teksttreci30"/>
        <w:shd w:val="clear" w:color="auto" w:fill="auto"/>
        <w:spacing w:after="285" w:line="240" w:lineRule="exact"/>
        <w:ind w:left="1160"/>
      </w:pPr>
    </w:p>
    <w:p w14:paraId="3B3FF509" w14:textId="10FFA847" w:rsidR="0057520A" w:rsidRDefault="0057520A" w:rsidP="0057520A">
      <w:pPr>
        <w:pStyle w:val="Teksttreci30"/>
        <w:shd w:val="clear" w:color="auto" w:fill="auto"/>
        <w:spacing w:after="280" w:line="240" w:lineRule="exact"/>
        <w:jc w:val="left"/>
        <w:rPr>
          <w:u w:val="single"/>
        </w:rPr>
      </w:pPr>
      <w:r w:rsidRPr="0057520A">
        <w:rPr>
          <w:u w:val="single"/>
        </w:rPr>
        <w:t>1</w:t>
      </w:r>
      <w:r>
        <w:rPr>
          <w:u w:val="single"/>
        </w:rPr>
        <w:t>6</w:t>
      </w:r>
      <w:r w:rsidRPr="0057520A">
        <w:rPr>
          <w:u w:val="single"/>
        </w:rPr>
        <w:t>:</w:t>
      </w:r>
      <w:r>
        <w:rPr>
          <w:u w:val="single"/>
        </w:rPr>
        <w:t>15</w:t>
      </w:r>
      <w:r w:rsidRPr="0057520A">
        <w:rPr>
          <w:u w:val="single"/>
        </w:rPr>
        <w:t xml:space="preserve"> – 1</w:t>
      </w:r>
      <w:r>
        <w:rPr>
          <w:u w:val="single"/>
        </w:rPr>
        <w:t>6</w:t>
      </w:r>
      <w:r w:rsidRPr="0057520A">
        <w:rPr>
          <w:u w:val="single"/>
        </w:rPr>
        <w:t>:</w:t>
      </w:r>
      <w:r>
        <w:rPr>
          <w:u w:val="single"/>
        </w:rPr>
        <w:t>45</w:t>
      </w:r>
      <w:r w:rsidRPr="0057520A">
        <w:rPr>
          <w:u w:val="single"/>
        </w:rPr>
        <w:t xml:space="preserve"> Przerwa kawowa</w:t>
      </w:r>
    </w:p>
    <w:p w14:paraId="665DE5A6" w14:textId="77777777" w:rsidR="0057520A" w:rsidRDefault="0057520A">
      <w:pPr>
        <w:pStyle w:val="Teksttreci30"/>
        <w:shd w:val="clear" w:color="auto" w:fill="auto"/>
        <w:spacing w:after="285" w:line="240" w:lineRule="exact"/>
        <w:ind w:left="1160"/>
      </w:pPr>
    </w:p>
    <w:p w14:paraId="7E7EF020" w14:textId="77777777" w:rsidR="007F6C64" w:rsidRDefault="00000000">
      <w:pPr>
        <w:pStyle w:val="Teksttreci30"/>
        <w:numPr>
          <w:ilvl w:val="0"/>
          <w:numId w:val="1"/>
        </w:numPr>
        <w:shd w:val="clear" w:color="auto" w:fill="auto"/>
        <w:tabs>
          <w:tab w:val="left" w:pos="346"/>
        </w:tabs>
        <w:spacing w:line="331" w:lineRule="exact"/>
      </w:pPr>
      <w:r>
        <w:t>Wybrane zagadnienia z ustawy z dnia 28 lipca 2023 r. o zmianie ustawy - Kodeks rodzinny i opiekuńczy oraz niektórych innych ustaw mające wpływ na kształtowanie i funkcjonowanie standardów ochrony małoletnich</w:t>
      </w:r>
    </w:p>
    <w:p w14:paraId="66CEE559" w14:textId="77777777" w:rsidR="007F6C64" w:rsidRDefault="00000000">
      <w:pPr>
        <w:pStyle w:val="Teksttreci20"/>
        <w:numPr>
          <w:ilvl w:val="1"/>
          <w:numId w:val="1"/>
        </w:numPr>
        <w:shd w:val="clear" w:color="auto" w:fill="auto"/>
        <w:tabs>
          <w:tab w:val="left" w:pos="1259"/>
        </w:tabs>
        <w:spacing w:before="0" w:line="331" w:lineRule="exact"/>
        <w:ind w:left="1160"/>
      </w:pPr>
      <w:r>
        <w:t>Reprezentant dziecka.</w:t>
      </w:r>
    </w:p>
    <w:p w14:paraId="2A41837D" w14:textId="77777777" w:rsidR="007F6C64" w:rsidRDefault="00000000">
      <w:pPr>
        <w:pStyle w:val="Teksttreci20"/>
        <w:numPr>
          <w:ilvl w:val="1"/>
          <w:numId w:val="1"/>
        </w:numPr>
        <w:shd w:val="clear" w:color="auto" w:fill="auto"/>
        <w:tabs>
          <w:tab w:val="left" w:pos="1259"/>
        </w:tabs>
        <w:spacing w:before="0" w:line="331" w:lineRule="exact"/>
        <w:ind w:left="1160"/>
      </w:pPr>
      <w:r>
        <w:t>Rejestr Sprawców Przestępstw na Tle Seksualnym.</w:t>
      </w:r>
    </w:p>
    <w:p w14:paraId="2E5E2B6D" w14:textId="77777777" w:rsidR="007F6C64" w:rsidRDefault="00000000">
      <w:pPr>
        <w:pStyle w:val="Teksttreci20"/>
        <w:numPr>
          <w:ilvl w:val="1"/>
          <w:numId w:val="1"/>
        </w:numPr>
        <w:shd w:val="clear" w:color="auto" w:fill="auto"/>
        <w:tabs>
          <w:tab w:val="left" w:pos="1259"/>
        </w:tabs>
        <w:spacing w:before="0" w:line="331" w:lineRule="exact"/>
        <w:ind w:left="1160"/>
      </w:pPr>
      <w:r>
        <w:t>Obowiązki pracodawców i innych organizatorów w zakresie działalności</w:t>
      </w:r>
    </w:p>
    <w:p w14:paraId="6DB4C658" w14:textId="77777777" w:rsidR="007F6C64" w:rsidRDefault="00000000">
      <w:pPr>
        <w:pStyle w:val="Teksttreci20"/>
        <w:shd w:val="clear" w:color="auto" w:fill="auto"/>
        <w:tabs>
          <w:tab w:val="left" w:pos="2974"/>
        </w:tabs>
        <w:spacing w:before="0" w:line="331" w:lineRule="exact"/>
        <w:ind w:left="1160" w:firstLine="0"/>
      </w:pPr>
      <w:r>
        <w:lastRenderedPageBreak/>
        <w:t>związanej z wychowaniem, edukacją, wypoczynkiem, leczeniem, świadczeniem</w:t>
      </w:r>
      <w:r>
        <w:tab/>
        <w:t>porad psychologicznych, rozwojem duchowym,</w:t>
      </w:r>
    </w:p>
    <w:p w14:paraId="4B29FE54" w14:textId="77777777" w:rsidR="007F6C64" w:rsidRDefault="00000000">
      <w:pPr>
        <w:pStyle w:val="Teksttreci20"/>
        <w:shd w:val="clear" w:color="auto" w:fill="auto"/>
        <w:spacing w:before="0" w:line="331" w:lineRule="exact"/>
        <w:ind w:left="1160" w:firstLine="0"/>
      </w:pPr>
      <w:r>
        <w:t>uprawianiem sportu lub realizacją innych zainteresowań przez małoletnich, lub z opieką nad nimi oraz pracowników i innych osób dopuszczanych do takiej działalności.</w:t>
      </w:r>
    </w:p>
    <w:p w14:paraId="250EA6C6" w14:textId="77777777" w:rsidR="007F6C64" w:rsidRDefault="00000000">
      <w:pPr>
        <w:pStyle w:val="Teksttreci20"/>
        <w:numPr>
          <w:ilvl w:val="1"/>
          <w:numId w:val="1"/>
        </w:numPr>
        <w:shd w:val="clear" w:color="auto" w:fill="auto"/>
        <w:spacing w:before="0" w:line="331" w:lineRule="exact"/>
        <w:ind w:left="1160"/>
      </w:pPr>
      <w:r>
        <w:t xml:space="preserve"> Określenie miejsc szczególnego zagrożenia przestępczością na tle seksualnym.</w:t>
      </w:r>
    </w:p>
    <w:p w14:paraId="3E20ADA1" w14:textId="77777777" w:rsidR="007F6C64" w:rsidRDefault="00000000">
      <w:pPr>
        <w:pStyle w:val="Teksttreci20"/>
        <w:numPr>
          <w:ilvl w:val="1"/>
          <w:numId w:val="1"/>
        </w:numPr>
        <w:shd w:val="clear" w:color="auto" w:fill="auto"/>
        <w:tabs>
          <w:tab w:val="left" w:pos="1259"/>
        </w:tabs>
        <w:spacing w:before="0" w:line="331" w:lineRule="exact"/>
        <w:ind w:left="1160"/>
      </w:pPr>
      <w:r>
        <w:t>Analiza zdarzeń.</w:t>
      </w:r>
    </w:p>
    <w:p w14:paraId="06B1E012" w14:textId="77777777" w:rsidR="007F6C64" w:rsidRDefault="00000000">
      <w:pPr>
        <w:pStyle w:val="Teksttreci20"/>
        <w:numPr>
          <w:ilvl w:val="1"/>
          <w:numId w:val="1"/>
        </w:numPr>
        <w:shd w:val="clear" w:color="auto" w:fill="auto"/>
        <w:spacing w:before="0" w:after="373" w:line="331" w:lineRule="exact"/>
        <w:ind w:left="1160"/>
      </w:pPr>
      <w:r>
        <w:t xml:space="preserve"> Krajowy Plan Przeciwdziałania Przemocy na Szkodę Małoletnich oraz Krajowy Plan Przeciwdziałania Przestępstwom Przeciwko Wolności Seksualnej i Obyczajności na Szkodę Małoletnich.</w:t>
      </w:r>
    </w:p>
    <w:p w14:paraId="70EDB933" w14:textId="5B3D4428" w:rsidR="007F6C64" w:rsidRDefault="0057520A">
      <w:pPr>
        <w:pStyle w:val="Teksttreci30"/>
        <w:shd w:val="clear" w:color="auto" w:fill="auto"/>
        <w:spacing w:after="0" w:line="240" w:lineRule="exact"/>
        <w:ind w:left="1160"/>
      </w:pPr>
      <w:r>
        <w:t>16:45 -17:30 - R. pr. dr Katarzyna Majchrzak WPK UKSW - 1 godz.</w:t>
      </w:r>
    </w:p>
    <w:p w14:paraId="6E736668" w14:textId="77777777" w:rsidR="0057520A" w:rsidRDefault="0057520A">
      <w:pPr>
        <w:pStyle w:val="Teksttreci30"/>
        <w:shd w:val="clear" w:color="auto" w:fill="auto"/>
        <w:spacing w:after="0" w:line="240" w:lineRule="exact"/>
        <w:ind w:left="1160"/>
      </w:pPr>
    </w:p>
    <w:p w14:paraId="35122986" w14:textId="77777777" w:rsidR="0057520A" w:rsidRDefault="0057520A">
      <w:pPr>
        <w:pStyle w:val="Teksttreci30"/>
        <w:shd w:val="clear" w:color="auto" w:fill="auto"/>
        <w:spacing w:after="0" w:line="240" w:lineRule="exact"/>
        <w:ind w:left="1160"/>
      </w:pPr>
    </w:p>
    <w:p w14:paraId="00C4EB97" w14:textId="5BAD3801" w:rsidR="0057520A" w:rsidRDefault="0057520A">
      <w:pPr>
        <w:pStyle w:val="Teksttreci30"/>
        <w:shd w:val="clear" w:color="auto" w:fill="auto"/>
        <w:spacing w:after="0" w:line="240" w:lineRule="exact"/>
        <w:ind w:left="1160"/>
      </w:pPr>
      <w:r>
        <w:t>17:30-18:15 - Dyskusja</w:t>
      </w:r>
    </w:p>
    <w:sectPr w:rsidR="0057520A">
      <w:footerReference w:type="default" r:id="rId7"/>
      <w:pgSz w:w="11900" w:h="16840"/>
      <w:pgMar w:top="1426" w:right="1385" w:bottom="1455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31B8B" w14:textId="77777777" w:rsidR="00BF2479" w:rsidRDefault="00BF2479">
      <w:r>
        <w:separator/>
      </w:r>
    </w:p>
  </w:endnote>
  <w:endnote w:type="continuationSeparator" w:id="0">
    <w:p w14:paraId="020647B6" w14:textId="77777777" w:rsidR="00BF2479" w:rsidRDefault="00BF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4154133"/>
      <w:docPartObj>
        <w:docPartGallery w:val="Page Numbers (Bottom of Page)"/>
        <w:docPartUnique/>
      </w:docPartObj>
    </w:sdtPr>
    <w:sdtContent>
      <w:p w14:paraId="0B20CF75" w14:textId="2DE7FB4C" w:rsidR="0057520A" w:rsidRDefault="005752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404013" w14:textId="77777777" w:rsidR="0057520A" w:rsidRDefault="005752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3AD5B" w14:textId="77777777" w:rsidR="00BF2479" w:rsidRDefault="00BF2479"/>
  </w:footnote>
  <w:footnote w:type="continuationSeparator" w:id="0">
    <w:p w14:paraId="0337BE76" w14:textId="77777777" w:rsidR="00BF2479" w:rsidRDefault="00BF24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C47EA"/>
    <w:multiLevelType w:val="multilevel"/>
    <w:tmpl w:val="4852E0C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07259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64"/>
    <w:rsid w:val="00177CED"/>
    <w:rsid w:val="00297433"/>
    <w:rsid w:val="00453F8B"/>
    <w:rsid w:val="0057520A"/>
    <w:rsid w:val="00724226"/>
    <w:rsid w:val="007D0003"/>
    <w:rsid w:val="007F6C64"/>
    <w:rsid w:val="00A110D4"/>
    <w:rsid w:val="00B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49F43"/>
  <w15:docId w15:val="{5B7B6DB5-FAE8-43DE-9BAB-5A97CCBC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Book Antiqua" w:eastAsia="Book Antiqua" w:hAnsi="Book Antiqua" w:cs="Book Antiqua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00" w:line="370" w:lineRule="exact"/>
      <w:jc w:val="center"/>
      <w:outlineLvl w:val="0"/>
    </w:pPr>
    <w:rPr>
      <w:rFonts w:ascii="Book Antiqua" w:eastAsia="Book Antiqua" w:hAnsi="Book Antiqua" w:cs="Book Antiqua"/>
      <w:b/>
      <w:bCs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00" w:line="336" w:lineRule="exact"/>
      <w:jc w:val="both"/>
    </w:pPr>
    <w:rPr>
      <w:rFonts w:ascii="Book Antiqua" w:eastAsia="Book Antiqua" w:hAnsi="Book Antiqua" w:cs="Book Antiqua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line="662" w:lineRule="exact"/>
      <w:ind w:hanging="420"/>
      <w:jc w:val="both"/>
    </w:pPr>
    <w:rPr>
      <w:rFonts w:ascii="Book Antiqua" w:eastAsia="Book Antiqua" w:hAnsi="Book Antiqua" w:cs="Book Antiqua"/>
    </w:rPr>
  </w:style>
  <w:style w:type="paragraph" w:styleId="Nagwek">
    <w:name w:val="header"/>
    <w:basedOn w:val="Normalny"/>
    <w:link w:val="NagwekZnak"/>
    <w:uiPriority w:val="99"/>
    <w:unhideWhenUsed/>
    <w:rsid w:val="005752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520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752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520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Popiołkiewicz</dc:creator>
  <cp:lastModifiedBy>Małgorzata Dorozińska</cp:lastModifiedBy>
  <cp:revision>2</cp:revision>
  <cp:lastPrinted>2024-01-18T10:33:00Z</cp:lastPrinted>
  <dcterms:created xsi:type="dcterms:W3CDTF">2024-01-19T10:07:00Z</dcterms:created>
  <dcterms:modified xsi:type="dcterms:W3CDTF">2024-01-19T10:07:00Z</dcterms:modified>
</cp:coreProperties>
</file>