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17C" w14:textId="7966E8C7" w:rsidR="00D81C76" w:rsidRPr="004669E4" w:rsidRDefault="00BF324B" w:rsidP="004669E4">
      <w:pPr>
        <w:jc w:val="both"/>
        <w:rPr>
          <w:b/>
          <w:bCs/>
        </w:rPr>
      </w:pPr>
      <w:r w:rsidRPr="004669E4">
        <w:rPr>
          <w:b/>
          <w:bCs/>
        </w:rPr>
        <w:t xml:space="preserve">Kryterium </w:t>
      </w:r>
      <w:r w:rsidR="00CC4A4C" w:rsidRPr="004669E4">
        <w:rPr>
          <w:b/>
          <w:bCs/>
        </w:rPr>
        <w:t>1</w:t>
      </w:r>
    </w:p>
    <w:p w14:paraId="73A1C49B" w14:textId="77777777" w:rsidR="00B47B4A" w:rsidRDefault="00D81C76" w:rsidP="004669E4">
      <w:pPr>
        <w:numPr>
          <w:ilvl w:val="0"/>
          <w:numId w:val="10"/>
        </w:numPr>
        <w:jc w:val="both"/>
        <w:rPr>
          <w:b/>
          <w:bCs/>
        </w:rPr>
      </w:pPr>
      <w:r w:rsidRPr="004669E4">
        <w:rPr>
          <w:b/>
          <w:bCs/>
        </w:rPr>
        <w:t>Proszę o wykaz przedmiotów w poszczególnych modułach z przyporządkowaną im liczbą godzin, liczbą punktów ECTS, przypisaniem pkt. ECTS do dyscyplin naukowych </w:t>
      </w:r>
      <w:r w:rsidR="00BF324B" w:rsidRPr="004669E4">
        <w:rPr>
          <w:b/>
          <w:bCs/>
        </w:rPr>
        <w:t xml:space="preserve"> </w:t>
      </w:r>
    </w:p>
    <w:p w14:paraId="190D000B" w14:textId="69C99188" w:rsidR="00D81C76" w:rsidRPr="00B47B4A" w:rsidRDefault="00BF324B" w:rsidP="00B47B4A">
      <w:pPr>
        <w:ind w:left="720"/>
        <w:jc w:val="both"/>
      </w:pPr>
      <w:r w:rsidRPr="00B47B4A">
        <w:t>(załącznik</w:t>
      </w:r>
      <w:r w:rsidR="00B47B4A" w:rsidRPr="00B47B4A">
        <w:t xml:space="preserve"> - Wykaz przedmiotów w poszczególnych modułach z przyporządkowaną liczbą godzin, pkt ECTS</w:t>
      </w:r>
      <w:r w:rsidR="00B47B4A">
        <w:t>)</w:t>
      </w:r>
    </w:p>
    <w:p w14:paraId="11F3F65D" w14:textId="77777777" w:rsidR="00BF324B" w:rsidRPr="004669E4" w:rsidRDefault="00D81C76" w:rsidP="004669E4">
      <w:pPr>
        <w:numPr>
          <w:ilvl w:val="0"/>
          <w:numId w:val="10"/>
        </w:numPr>
        <w:jc w:val="both"/>
      </w:pPr>
      <w:r w:rsidRPr="004669E4">
        <w:t xml:space="preserve">Proszę o przygotowanie do wglądu dokumentacji obejmującej współpracę z interesariuszami wewnętrznymi i zewnętrznymi w zakresie opracowania koncepcji i celów kształcenia na kierunku. </w:t>
      </w:r>
      <w:r w:rsidRPr="004669E4">
        <w:rPr>
          <w:b/>
          <w:bCs/>
        </w:rPr>
        <w:t>Proszę o informacje, jacy przedstawiciele otoczenia społeczno-gospodarczego brali udział w projektowaniu obecnego programu studiów?</w:t>
      </w:r>
      <w:r w:rsidRPr="004669E4">
        <w:t>  </w:t>
      </w:r>
    </w:p>
    <w:p w14:paraId="1D92E3B3" w14:textId="4AE1F476" w:rsidR="00BF324B" w:rsidRPr="004669E4" w:rsidRDefault="00BF324B" w:rsidP="004669E4">
      <w:pPr>
        <w:pStyle w:val="Akapitzlist"/>
        <w:jc w:val="both"/>
      </w:pPr>
      <w:r w:rsidRPr="004669E4">
        <w:t xml:space="preserve">Aneta Kruk PKP Polskie Linie Kolejowe S.A., Zastępca Dyrektora Biura Ochrony Środowiska, Joanna Embros Pełnomocnik Zarządu ds. Zintegrowanego Systemu Zarządzania i Zrównoważonego Rozwoju </w:t>
      </w:r>
      <w:proofErr w:type="spellStart"/>
      <w:r w:rsidRPr="004669E4">
        <w:t>Pfeifer&amp;Langen</w:t>
      </w:r>
      <w:proofErr w:type="spellEnd"/>
      <w:r w:rsidRPr="004669E4">
        <w:t xml:space="preserve"> Polska S.A. Wymienione osoby będą uczestniczyły w spotkaniu z PKA.  </w:t>
      </w:r>
    </w:p>
    <w:p w14:paraId="691A478F" w14:textId="77777777" w:rsidR="00BF324B" w:rsidRPr="004669E4" w:rsidRDefault="00BF324B" w:rsidP="004669E4">
      <w:pPr>
        <w:pStyle w:val="Akapitzlist"/>
        <w:jc w:val="both"/>
      </w:pPr>
    </w:p>
    <w:p w14:paraId="587A9DB1" w14:textId="4F730B0A" w:rsidR="00D81C76" w:rsidRPr="004669E4" w:rsidRDefault="00D81C76" w:rsidP="004669E4">
      <w:pPr>
        <w:pStyle w:val="Akapitzlist"/>
        <w:numPr>
          <w:ilvl w:val="0"/>
          <w:numId w:val="10"/>
        </w:numPr>
        <w:jc w:val="both"/>
        <w:rPr>
          <w:b/>
          <w:bCs/>
        </w:rPr>
      </w:pPr>
      <w:r w:rsidRPr="004669E4">
        <w:rPr>
          <w:b/>
          <w:bCs/>
        </w:rPr>
        <w:t>Czy były i są prowadzone badania rynku pracy w zakresie modyfikacji kierunku studiów, szczególnie w aspekcie koncepcji kształcenia i celów kształcenia? Jeśli tak proszę o raport z takich badań i wnioski z analizy prowadzące do modyfikacji programu studiów.  </w:t>
      </w:r>
    </w:p>
    <w:p w14:paraId="1B6F7BC9" w14:textId="77777777" w:rsidR="00BF324B" w:rsidRPr="004669E4" w:rsidRDefault="00BF324B" w:rsidP="004669E4">
      <w:pPr>
        <w:pStyle w:val="Akapitzlist"/>
        <w:jc w:val="both"/>
      </w:pPr>
    </w:p>
    <w:p w14:paraId="0708E94F" w14:textId="6B2A2533" w:rsidR="00BF324B" w:rsidRPr="004669E4" w:rsidRDefault="00BF324B" w:rsidP="004669E4">
      <w:pPr>
        <w:pStyle w:val="Akapitzlist"/>
        <w:jc w:val="both"/>
      </w:pPr>
      <w:r w:rsidRPr="004669E4">
        <w:t>Badań nie prowadzono. Jednak prowadzone były indywidualne rozmowy z naszymi absolwentami pracującymi obecnie w obszarze ochrony środowiska.  Ponadto prowadzone były konsultacje z naszymi interesariuszami. Korzystamy z systemu ELA.</w:t>
      </w:r>
    </w:p>
    <w:p w14:paraId="4C44D0BE" w14:textId="77777777" w:rsidR="00BF324B" w:rsidRPr="004669E4" w:rsidRDefault="00BF324B" w:rsidP="004669E4">
      <w:pPr>
        <w:pStyle w:val="Akapitzlist"/>
        <w:jc w:val="both"/>
      </w:pPr>
    </w:p>
    <w:p w14:paraId="73007593" w14:textId="77777777" w:rsidR="00D81C76" w:rsidRPr="004669E4" w:rsidRDefault="00D81C76" w:rsidP="004669E4">
      <w:pPr>
        <w:numPr>
          <w:ilvl w:val="0"/>
          <w:numId w:val="10"/>
        </w:numPr>
        <w:jc w:val="both"/>
        <w:rPr>
          <w:b/>
          <w:bCs/>
        </w:rPr>
      </w:pPr>
      <w:r w:rsidRPr="004669E4">
        <w:rPr>
          <w:b/>
          <w:bCs/>
        </w:rPr>
        <w:t>Czy jest monitorowane aktualne zapotrzebowanie na lokalnym rynku pracy na absolwentów ocenianego kierunku studiów? Jeśli tak to na jakich zasadach opiera się taki monitoring?  </w:t>
      </w:r>
    </w:p>
    <w:p w14:paraId="26BDE13C" w14:textId="3BCB7BAF" w:rsidR="00241CC5" w:rsidRPr="004669E4" w:rsidRDefault="00B11ED5" w:rsidP="004669E4">
      <w:pPr>
        <w:jc w:val="both"/>
      </w:pPr>
      <w:r>
        <w:tab/>
      </w:r>
      <w:r w:rsidR="00241CC5" w:rsidRPr="004669E4">
        <w:t xml:space="preserve">Monitorowanie aktualnego zapotrzebowania na lokalnym rynku pracy na absolwentów </w:t>
      </w:r>
      <w:r>
        <w:tab/>
      </w:r>
      <w:r w:rsidR="00241CC5" w:rsidRPr="004669E4">
        <w:t>kierunku Ochrona Środowiska polega na:</w:t>
      </w:r>
    </w:p>
    <w:p w14:paraId="5D767610" w14:textId="359F3A99" w:rsidR="00241CC5" w:rsidRPr="004669E4" w:rsidRDefault="00241CC5" w:rsidP="004669E4">
      <w:pPr>
        <w:pStyle w:val="Akapitzlist"/>
        <w:numPr>
          <w:ilvl w:val="0"/>
          <w:numId w:val="31"/>
        </w:numPr>
        <w:jc w:val="both"/>
      </w:pPr>
      <w:r w:rsidRPr="004669E4">
        <w:t>analizowaniu raportów z ośrodków krajowych i międzynarodowych badających rynek pracy na posiedzeniach Rady Dyscypliny;</w:t>
      </w:r>
    </w:p>
    <w:p w14:paraId="249C37A7" w14:textId="77777777" w:rsidR="00241CC5" w:rsidRPr="004669E4" w:rsidRDefault="00241CC5" w:rsidP="004669E4">
      <w:pPr>
        <w:pStyle w:val="Akapitzlist"/>
        <w:numPr>
          <w:ilvl w:val="0"/>
          <w:numId w:val="31"/>
        </w:numPr>
        <w:jc w:val="both"/>
      </w:pPr>
      <w:r w:rsidRPr="004669E4">
        <w:t>zbieraniu opinii od interesariuszy zewnętrznych przy okazji wprowadzania zmian w programie studiów;</w:t>
      </w:r>
    </w:p>
    <w:p w14:paraId="180FD477" w14:textId="77777777" w:rsidR="00241CC5" w:rsidRPr="004669E4" w:rsidRDefault="00241CC5" w:rsidP="004669E4">
      <w:pPr>
        <w:pStyle w:val="Akapitzlist"/>
        <w:numPr>
          <w:ilvl w:val="0"/>
          <w:numId w:val="31"/>
        </w:numPr>
        <w:jc w:val="both"/>
      </w:pPr>
      <w:r w:rsidRPr="004669E4">
        <w:t>analizowaniu wniosków od interesariuszy wewnętrznych (studenci ostatnich lat studiów, nauczyciele akademiccy będący praktykami) dotyczących wprowadzaniu do programu studiów nowych treści i praktycznych umiejętności.</w:t>
      </w:r>
    </w:p>
    <w:p w14:paraId="3256A80E" w14:textId="2B5A15EC" w:rsidR="00241CC5" w:rsidRPr="004669E4" w:rsidRDefault="00B11ED5" w:rsidP="004669E4">
      <w:pPr>
        <w:jc w:val="both"/>
      </w:pPr>
      <w:r>
        <w:tab/>
      </w:r>
      <w:r w:rsidR="00241CC5" w:rsidRPr="004669E4">
        <w:t xml:space="preserve">Dodatkowo za monitoring zawodowych losów absolwentów zgodnie z Zarządzeniem </w:t>
      </w:r>
      <w:r>
        <w:tab/>
      </w:r>
      <w:r w:rsidR="00241CC5" w:rsidRPr="004669E4">
        <w:t xml:space="preserve">Rektora UKSW nr 22/2014 z dnia 4 kwietnia 2014 r. odpowiada Biuro Karier UKSW. Do </w:t>
      </w:r>
      <w:r>
        <w:tab/>
      </w:r>
      <w:r w:rsidR="00241CC5" w:rsidRPr="004669E4">
        <w:t xml:space="preserve">zadań Biura należy między innymi monitorowanie karier zawodowych absolwentów UKSW </w:t>
      </w:r>
      <w:r>
        <w:tab/>
      </w:r>
      <w:r w:rsidR="00241CC5" w:rsidRPr="004669E4">
        <w:t>oraz badanie rynku pracy.</w:t>
      </w:r>
    </w:p>
    <w:p w14:paraId="73AB8647" w14:textId="77777777" w:rsidR="00D81C76" w:rsidRPr="004669E4" w:rsidRDefault="00D81C76" w:rsidP="004669E4">
      <w:pPr>
        <w:numPr>
          <w:ilvl w:val="0"/>
          <w:numId w:val="10"/>
        </w:numPr>
        <w:jc w:val="both"/>
        <w:rPr>
          <w:b/>
          <w:bCs/>
        </w:rPr>
      </w:pPr>
      <w:r w:rsidRPr="004669E4">
        <w:rPr>
          <w:b/>
          <w:bCs/>
        </w:rPr>
        <w:t>Czy prowadzone były prace dyplomowe na zlecenie/zapotrzebowanie otoczenia społeczno-gospodarczego? </w:t>
      </w:r>
    </w:p>
    <w:p w14:paraId="2C208377" w14:textId="55F32047" w:rsidR="00BF324B" w:rsidRPr="004669E4" w:rsidRDefault="00BF324B" w:rsidP="004669E4">
      <w:pPr>
        <w:pStyle w:val="Akapitzlist"/>
        <w:jc w:val="both"/>
      </w:pPr>
      <w:r w:rsidRPr="004669E4">
        <w:lastRenderedPageBreak/>
        <w:t>Powstały 4 prace mgr i 1 licencjat w  Zakładzie Ekologii i Ochrony Gleby we współpracy i na zlecenie Cukrowni Glinojeck.</w:t>
      </w:r>
    </w:p>
    <w:p w14:paraId="164B57FE" w14:textId="77777777" w:rsidR="00D81C76" w:rsidRPr="004669E4" w:rsidRDefault="00D81C76" w:rsidP="004669E4">
      <w:pPr>
        <w:numPr>
          <w:ilvl w:val="0"/>
          <w:numId w:val="10"/>
        </w:numPr>
        <w:jc w:val="both"/>
        <w:rPr>
          <w:b/>
          <w:bCs/>
        </w:rPr>
      </w:pPr>
      <w:r w:rsidRPr="004669E4">
        <w:rPr>
          <w:b/>
          <w:bCs/>
        </w:rPr>
        <w:t>W jaki sposób realizowana jest strategia umożliwiająca indywidualne kształtowanie kompetencji studenta prowadzone z udziałem partnerów strategicznych/partnerów otoczenia społeczno-gospodarczego? </w:t>
      </w:r>
    </w:p>
    <w:p w14:paraId="113ADC86" w14:textId="709935B1" w:rsidR="00BF324B" w:rsidRPr="004669E4" w:rsidRDefault="00BF324B" w:rsidP="004669E4">
      <w:pPr>
        <w:pStyle w:val="Akapitzlist"/>
        <w:jc w:val="both"/>
      </w:pPr>
      <w:r w:rsidRPr="004669E4">
        <w:t xml:space="preserve">Kacper </w:t>
      </w:r>
      <w:proofErr w:type="spellStart"/>
      <w:r w:rsidRPr="004669E4">
        <w:t>Stęmplowski</w:t>
      </w:r>
      <w:proofErr w:type="spellEnd"/>
      <w:r w:rsidRPr="004669E4">
        <w:t xml:space="preserve"> - pomóc  laboratoryjna w badaniach (przy oznaczaniu węgla organicznego TOĆ w projekcie badawczym dotyczącym zastosowania melasy buraczanej jako nawozu) nad wpływem nanorurek węglowych na biologię gleby prowadzone we współpracy z Politechniką Poznańską.</w:t>
      </w:r>
    </w:p>
    <w:p w14:paraId="1995923D" w14:textId="77777777" w:rsidR="00BF324B" w:rsidRPr="004669E4" w:rsidRDefault="00BF324B" w:rsidP="004669E4">
      <w:pPr>
        <w:pStyle w:val="Akapitzlist"/>
        <w:jc w:val="both"/>
      </w:pPr>
    </w:p>
    <w:p w14:paraId="1A2ACBFC" w14:textId="6594D3FE" w:rsidR="00BF324B" w:rsidRPr="004669E4" w:rsidRDefault="00BF324B" w:rsidP="004669E4">
      <w:pPr>
        <w:pStyle w:val="Akapitzlist"/>
        <w:jc w:val="both"/>
      </w:pPr>
      <w:r w:rsidRPr="004669E4">
        <w:t>Aleksandra Suwińska - wyjazd terenowy - pomóc przy pobieraniu prób glebowych na plantacjach buraka cukrowego (Sławkowo i Sławka Wielka)</w:t>
      </w:r>
    </w:p>
    <w:p w14:paraId="57D76C35" w14:textId="77777777" w:rsidR="00BF324B" w:rsidRPr="004669E4" w:rsidRDefault="00BF324B" w:rsidP="004669E4">
      <w:pPr>
        <w:pStyle w:val="Akapitzlist"/>
        <w:jc w:val="both"/>
      </w:pPr>
    </w:p>
    <w:p w14:paraId="20188474" w14:textId="77777777" w:rsidR="00BF324B" w:rsidRPr="004669E4" w:rsidRDefault="00BF324B" w:rsidP="004669E4">
      <w:pPr>
        <w:pStyle w:val="Akapitzlist"/>
        <w:jc w:val="both"/>
      </w:pPr>
      <w:r w:rsidRPr="004669E4">
        <w:t xml:space="preserve">Ewelina </w:t>
      </w:r>
      <w:proofErr w:type="spellStart"/>
      <w:r w:rsidRPr="004669E4">
        <w:t>Oleksinska</w:t>
      </w:r>
      <w:proofErr w:type="spellEnd"/>
      <w:r w:rsidRPr="004669E4">
        <w:t xml:space="preserve"> - „Oznaczanie witaminy C w bulwach ziemniaków metodą HPLC”, badanie usługowe </w:t>
      </w:r>
    </w:p>
    <w:p w14:paraId="346B0981" w14:textId="77777777" w:rsidR="00BF324B" w:rsidRPr="004669E4" w:rsidRDefault="00BF324B" w:rsidP="004669E4">
      <w:pPr>
        <w:pStyle w:val="Akapitzlist"/>
        <w:jc w:val="both"/>
      </w:pPr>
    </w:p>
    <w:p w14:paraId="1E7BB32C" w14:textId="77777777" w:rsidR="00BF324B" w:rsidRPr="004669E4" w:rsidRDefault="00BF324B" w:rsidP="004669E4">
      <w:pPr>
        <w:pStyle w:val="Akapitzlist"/>
        <w:jc w:val="both"/>
      </w:pPr>
      <w:r w:rsidRPr="004669E4">
        <w:t xml:space="preserve">Paulina </w:t>
      </w:r>
      <w:proofErr w:type="spellStart"/>
      <w:r w:rsidRPr="004669E4">
        <w:t>Obrzud</w:t>
      </w:r>
      <w:proofErr w:type="spellEnd"/>
      <w:r w:rsidRPr="004669E4">
        <w:t xml:space="preserve"> - „Oznaczanie witaminy C w bulwach ziemniaków metodą HPLC”, badanie usługowe</w:t>
      </w:r>
    </w:p>
    <w:p w14:paraId="76E04B13" w14:textId="09586086" w:rsidR="00BF324B" w:rsidRPr="004669E4" w:rsidRDefault="00BF324B" w:rsidP="004669E4">
      <w:pPr>
        <w:pStyle w:val="Akapitzlist"/>
        <w:jc w:val="both"/>
      </w:pPr>
      <w:r w:rsidRPr="004669E4">
        <w:br/>
        <w:t>Kacper Żyro - „Skład pierwiastkowy dębowych fragmentów szkuty rybackiej oznaczany metodą ICP -OES”, badanie usługowe</w:t>
      </w:r>
    </w:p>
    <w:p w14:paraId="5B6C155F" w14:textId="77777777" w:rsidR="00E26E15" w:rsidRPr="004669E4" w:rsidRDefault="00E26E15" w:rsidP="004669E4">
      <w:pPr>
        <w:pStyle w:val="Akapitzlist"/>
        <w:jc w:val="both"/>
      </w:pPr>
    </w:p>
    <w:p w14:paraId="109C60AA" w14:textId="781635B3" w:rsidR="00E26E15" w:rsidRPr="004669E4" w:rsidRDefault="00E26E15" w:rsidP="004669E4">
      <w:pPr>
        <w:pStyle w:val="Akapitzlist"/>
        <w:numPr>
          <w:ilvl w:val="0"/>
          <w:numId w:val="10"/>
        </w:numPr>
        <w:jc w:val="both"/>
        <w:rPr>
          <w:b/>
          <w:bCs/>
        </w:rPr>
      </w:pPr>
      <w:r w:rsidRPr="004669E4">
        <w:rPr>
          <w:b/>
          <w:bCs/>
        </w:rPr>
        <w:t>Jakie wewnętrzne regulacje dopuszczają prowadzenie zajęć (głównie wykładów) z wykorzystaniem metod i technik kształcenia na odległość? Jakie uwarunkowania dla prowadzeni zajęć są określone przepisami wewnętrznymi uczelni (procedurami) w tym zakresie? </w:t>
      </w:r>
    </w:p>
    <w:p w14:paraId="4DC5A1DB" w14:textId="509E101D" w:rsidR="00062BBC" w:rsidRPr="004669E4" w:rsidRDefault="00B11ED5" w:rsidP="004669E4">
      <w:pPr>
        <w:jc w:val="both"/>
      </w:pPr>
      <w:r>
        <w:tab/>
      </w:r>
      <w:r w:rsidR="00062BBC" w:rsidRPr="004669E4">
        <w:t xml:space="preserve">Warunki określa Regulamin Kształcenia Zdalnego w Uniwersytecie Kardynała Stefana </w:t>
      </w:r>
      <w:r>
        <w:tab/>
      </w:r>
      <w:r w:rsidR="00062BBC" w:rsidRPr="004669E4">
        <w:t xml:space="preserve">Wyszyńskiego w Warszawie </w:t>
      </w:r>
      <w:r w:rsidR="00062BBC" w:rsidRPr="004669E4">
        <w:rPr>
          <w:i/>
          <w:iCs/>
        </w:rPr>
        <w:t xml:space="preserve">(załącznik do Zarządzenia nr 116/2021 Rektora UKSW z dnia 8 </w:t>
      </w:r>
      <w:r>
        <w:rPr>
          <w:i/>
          <w:iCs/>
        </w:rPr>
        <w:tab/>
      </w:r>
      <w:r w:rsidR="00062BBC" w:rsidRPr="004669E4">
        <w:rPr>
          <w:i/>
          <w:iCs/>
        </w:rPr>
        <w:t>października 2021 r.)</w:t>
      </w:r>
      <w:r w:rsidR="00062BBC" w:rsidRPr="004669E4">
        <w:t>, w którym zostały określone:</w:t>
      </w:r>
    </w:p>
    <w:p w14:paraId="31DF23C1" w14:textId="77777777" w:rsidR="00062BBC" w:rsidRPr="004669E4" w:rsidRDefault="00062BBC" w:rsidP="004669E4">
      <w:pPr>
        <w:pStyle w:val="Akapitzlist"/>
        <w:numPr>
          <w:ilvl w:val="0"/>
          <w:numId w:val="36"/>
        </w:numPr>
        <w:spacing w:after="0"/>
        <w:jc w:val="both"/>
      </w:pPr>
      <w:r w:rsidRPr="004669E4">
        <w:t>Jednostki i osoby odpowiedzialne za nauczanie zdalne</w:t>
      </w:r>
    </w:p>
    <w:p w14:paraId="586B6ABE" w14:textId="77777777" w:rsidR="00062BBC" w:rsidRPr="004669E4" w:rsidRDefault="00062BBC" w:rsidP="004669E4">
      <w:pPr>
        <w:pStyle w:val="Default"/>
        <w:numPr>
          <w:ilvl w:val="0"/>
          <w:numId w:val="36"/>
        </w:numPr>
        <w:jc w:val="both"/>
        <w:rPr>
          <w:rFonts w:asciiTheme="minorHAnsi" w:hAnsiTheme="minorHAnsi"/>
          <w:sz w:val="22"/>
          <w:szCs w:val="22"/>
          <w:lang w:val="pl-PL"/>
        </w:rPr>
      </w:pPr>
      <w:r w:rsidRPr="004669E4">
        <w:rPr>
          <w:rFonts w:asciiTheme="minorHAnsi" w:hAnsiTheme="minorHAnsi"/>
          <w:sz w:val="22"/>
          <w:szCs w:val="22"/>
          <w:lang w:val="pl-PL"/>
        </w:rPr>
        <w:t xml:space="preserve">Szczegółowe zasady organizacji zajęć dydaktycznych w formie zdalnego nauczania </w:t>
      </w:r>
    </w:p>
    <w:p w14:paraId="2BEAEDBD" w14:textId="77777777" w:rsidR="00062BBC" w:rsidRPr="004669E4" w:rsidRDefault="00062BBC" w:rsidP="004669E4">
      <w:pPr>
        <w:pStyle w:val="Akapitzlist"/>
        <w:numPr>
          <w:ilvl w:val="0"/>
          <w:numId w:val="36"/>
        </w:numPr>
        <w:jc w:val="both"/>
      </w:pPr>
      <w:r w:rsidRPr="004669E4">
        <w:t>Prawa i obowiązki nauczycieli akademickich i innych osób prowadzących zajęcia zdalne</w:t>
      </w:r>
    </w:p>
    <w:p w14:paraId="6EAF4905" w14:textId="77777777" w:rsidR="00062BBC" w:rsidRPr="004669E4" w:rsidRDefault="00062BBC" w:rsidP="004669E4">
      <w:pPr>
        <w:pStyle w:val="Akapitzlist"/>
        <w:numPr>
          <w:ilvl w:val="0"/>
          <w:numId w:val="36"/>
        </w:numPr>
        <w:jc w:val="both"/>
      </w:pPr>
      <w:r w:rsidRPr="004669E4">
        <w:t>Prawa i obowiązki studentów – uczestników zajęć zdalnych</w:t>
      </w:r>
    </w:p>
    <w:p w14:paraId="55912B18" w14:textId="77777777" w:rsidR="00062BBC" w:rsidRPr="004669E4" w:rsidRDefault="00062BBC" w:rsidP="004669E4">
      <w:pPr>
        <w:pStyle w:val="Akapitzlist"/>
        <w:numPr>
          <w:ilvl w:val="0"/>
          <w:numId w:val="36"/>
        </w:numPr>
        <w:spacing w:after="0"/>
        <w:jc w:val="both"/>
      </w:pPr>
      <w:proofErr w:type="spellStart"/>
      <w:r w:rsidRPr="004669E4">
        <w:rPr>
          <w:lang w:val="en-GB"/>
        </w:rPr>
        <w:t>Wsparcie</w:t>
      </w:r>
      <w:proofErr w:type="spellEnd"/>
      <w:r w:rsidRPr="004669E4">
        <w:rPr>
          <w:lang w:val="en-GB"/>
        </w:rPr>
        <w:t xml:space="preserve"> </w:t>
      </w:r>
      <w:proofErr w:type="spellStart"/>
      <w:r w:rsidRPr="004669E4">
        <w:rPr>
          <w:lang w:val="en-GB"/>
        </w:rPr>
        <w:t>uczestników</w:t>
      </w:r>
      <w:proofErr w:type="spellEnd"/>
      <w:r w:rsidRPr="004669E4">
        <w:rPr>
          <w:lang w:val="en-GB"/>
        </w:rPr>
        <w:t xml:space="preserve"> </w:t>
      </w:r>
      <w:proofErr w:type="spellStart"/>
      <w:r w:rsidRPr="004669E4">
        <w:rPr>
          <w:lang w:val="en-GB"/>
        </w:rPr>
        <w:t>kształcenia</w:t>
      </w:r>
      <w:proofErr w:type="spellEnd"/>
      <w:r w:rsidRPr="004669E4">
        <w:rPr>
          <w:lang w:val="en-GB"/>
        </w:rPr>
        <w:t xml:space="preserve"> </w:t>
      </w:r>
      <w:proofErr w:type="spellStart"/>
      <w:r w:rsidRPr="004669E4">
        <w:rPr>
          <w:lang w:val="en-GB"/>
        </w:rPr>
        <w:t>zdalnego</w:t>
      </w:r>
      <w:proofErr w:type="spellEnd"/>
    </w:p>
    <w:p w14:paraId="3D2F0F4F" w14:textId="77777777" w:rsidR="00062BBC" w:rsidRPr="004669E4" w:rsidRDefault="00062BBC" w:rsidP="004669E4">
      <w:pPr>
        <w:pStyle w:val="Default"/>
        <w:numPr>
          <w:ilvl w:val="0"/>
          <w:numId w:val="36"/>
        </w:numPr>
        <w:jc w:val="both"/>
        <w:rPr>
          <w:rFonts w:asciiTheme="minorHAnsi" w:hAnsiTheme="minorHAnsi"/>
          <w:bCs w:val="0"/>
          <w:sz w:val="22"/>
          <w:szCs w:val="22"/>
          <w:lang w:val="pl-PL"/>
        </w:rPr>
      </w:pPr>
      <w:r w:rsidRPr="004669E4">
        <w:rPr>
          <w:rFonts w:asciiTheme="minorHAnsi" w:hAnsiTheme="minorHAnsi"/>
          <w:bCs w:val="0"/>
          <w:sz w:val="22"/>
          <w:szCs w:val="22"/>
          <w:lang w:val="pl-PL"/>
        </w:rPr>
        <w:t>Funkcjonalność platformy edukacyjnej wykorzystywanej do kształcenia na odległość i warunki korzystania</w:t>
      </w:r>
    </w:p>
    <w:p w14:paraId="516B3080" w14:textId="77777777" w:rsidR="00062BBC" w:rsidRPr="004669E4" w:rsidRDefault="00062BBC" w:rsidP="004669E4">
      <w:pPr>
        <w:pStyle w:val="Default"/>
        <w:numPr>
          <w:ilvl w:val="0"/>
          <w:numId w:val="36"/>
        </w:numPr>
        <w:jc w:val="both"/>
        <w:rPr>
          <w:rFonts w:asciiTheme="minorHAnsi" w:hAnsiTheme="minorHAnsi"/>
          <w:bCs w:val="0"/>
          <w:sz w:val="22"/>
          <w:szCs w:val="22"/>
          <w:lang w:val="pl-PL"/>
        </w:rPr>
      </w:pPr>
      <w:r w:rsidRPr="004669E4">
        <w:rPr>
          <w:rFonts w:asciiTheme="minorHAnsi" w:hAnsiTheme="minorHAnsi"/>
          <w:bCs w:val="0"/>
          <w:sz w:val="22"/>
          <w:szCs w:val="22"/>
          <w:lang w:val="pl-PL"/>
        </w:rPr>
        <w:t xml:space="preserve">Opracowywanie materiałów dydaktycznych wykorzystywanych na platformie </w:t>
      </w:r>
      <w:proofErr w:type="spellStart"/>
      <w:r w:rsidRPr="004669E4">
        <w:rPr>
          <w:rFonts w:asciiTheme="minorHAnsi" w:hAnsiTheme="minorHAnsi"/>
          <w:bCs w:val="0"/>
          <w:sz w:val="22"/>
          <w:szCs w:val="22"/>
          <w:lang w:val="pl-PL"/>
        </w:rPr>
        <w:t>Moodle</w:t>
      </w:r>
      <w:proofErr w:type="spellEnd"/>
      <w:r w:rsidRPr="004669E4">
        <w:rPr>
          <w:rFonts w:asciiTheme="minorHAnsi" w:hAnsiTheme="minorHAnsi"/>
          <w:bCs w:val="0"/>
          <w:sz w:val="22"/>
          <w:szCs w:val="22"/>
          <w:lang w:val="pl-PL"/>
        </w:rPr>
        <w:t xml:space="preserve"> i MS </w:t>
      </w:r>
      <w:proofErr w:type="spellStart"/>
      <w:r w:rsidRPr="004669E4">
        <w:rPr>
          <w:rFonts w:asciiTheme="minorHAnsi" w:hAnsiTheme="minorHAnsi"/>
          <w:bCs w:val="0"/>
          <w:sz w:val="22"/>
          <w:szCs w:val="22"/>
          <w:lang w:val="pl-PL"/>
        </w:rPr>
        <w:t>Teams</w:t>
      </w:r>
      <w:proofErr w:type="spellEnd"/>
      <w:r w:rsidRPr="004669E4">
        <w:rPr>
          <w:rFonts w:asciiTheme="minorHAnsi" w:hAnsiTheme="minorHAnsi"/>
          <w:bCs w:val="0"/>
          <w:sz w:val="22"/>
          <w:szCs w:val="22"/>
          <w:lang w:val="pl-PL"/>
        </w:rPr>
        <w:t>, ich przechowywanie oraz zasady ich użytkowania</w:t>
      </w:r>
    </w:p>
    <w:p w14:paraId="1830806F" w14:textId="77777777" w:rsidR="00062BBC" w:rsidRPr="004669E4" w:rsidRDefault="00062BBC" w:rsidP="004669E4">
      <w:pPr>
        <w:pStyle w:val="Default"/>
        <w:numPr>
          <w:ilvl w:val="0"/>
          <w:numId w:val="36"/>
        </w:numPr>
        <w:jc w:val="both"/>
        <w:rPr>
          <w:rFonts w:asciiTheme="minorHAnsi" w:hAnsiTheme="minorHAnsi"/>
          <w:bCs w:val="0"/>
          <w:sz w:val="22"/>
          <w:szCs w:val="22"/>
          <w:lang w:val="pl-PL"/>
        </w:rPr>
      </w:pPr>
      <w:r w:rsidRPr="004669E4">
        <w:rPr>
          <w:rFonts w:asciiTheme="minorHAnsi" w:hAnsiTheme="minorHAnsi"/>
          <w:bCs w:val="0"/>
          <w:sz w:val="22"/>
          <w:szCs w:val="22"/>
          <w:lang w:val="pl-PL"/>
        </w:rPr>
        <w:t>Prawa uczelni do treści materiałów dydaktycznych zamieszczanych na platformie edukacyjnej</w:t>
      </w:r>
    </w:p>
    <w:p w14:paraId="17BBE550" w14:textId="77777777" w:rsidR="00062BBC" w:rsidRPr="004669E4" w:rsidRDefault="00062BBC" w:rsidP="004669E4">
      <w:pPr>
        <w:pStyle w:val="Default"/>
        <w:numPr>
          <w:ilvl w:val="0"/>
          <w:numId w:val="36"/>
        </w:numPr>
        <w:jc w:val="both"/>
        <w:rPr>
          <w:rFonts w:asciiTheme="minorHAnsi" w:hAnsiTheme="minorHAnsi"/>
          <w:bCs w:val="0"/>
          <w:sz w:val="22"/>
          <w:szCs w:val="22"/>
          <w:lang w:val="pl-PL"/>
        </w:rPr>
      </w:pPr>
      <w:r w:rsidRPr="004669E4">
        <w:rPr>
          <w:rFonts w:asciiTheme="minorHAnsi" w:hAnsiTheme="minorHAnsi"/>
          <w:bCs w:val="0"/>
          <w:sz w:val="22"/>
          <w:szCs w:val="22"/>
          <w:lang w:val="pl-PL"/>
        </w:rPr>
        <w:t>Procedura kontroli zajęć w formie zdalnej w celu zapewnienia jakości kształcenia</w:t>
      </w:r>
    </w:p>
    <w:p w14:paraId="1E58F060" w14:textId="77777777" w:rsidR="00062BBC" w:rsidRPr="004669E4" w:rsidRDefault="00062BBC" w:rsidP="004669E4">
      <w:pPr>
        <w:pStyle w:val="Default"/>
        <w:numPr>
          <w:ilvl w:val="0"/>
          <w:numId w:val="36"/>
        </w:numPr>
        <w:jc w:val="both"/>
        <w:rPr>
          <w:rFonts w:asciiTheme="minorHAnsi" w:hAnsiTheme="minorHAnsi"/>
          <w:bCs w:val="0"/>
          <w:sz w:val="22"/>
          <w:szCs w:val="22"/>
          <w:lang w:val="pl-PL"/>
        </w:rPr>
      </w:pPr>
      <w:r w:rsidRPr="004669E4">
        <w:rPr>
          <w:rFonts w:asciiTheme="minorHAnsi" w:hAnsiTheme="minorHAnsi"/>
          <w:bCs w:val="0"/>
          <w:sz w:val="22"/>
          <w:szCs w:val="22"/>
          <w:lang w:val="pl-PL"/>
        </w:rPr>
        <w:t>Weryfikacja efektów uczenia się osiągniętych podczas kształcenia zdalnego</w:t>
      </w:r>
    </w:p>
    <w:p w14:paraId="637B6B09" w14:textId="77777777" w:rsidR="00D81C76" w:rsidRPr="004669E4" w:rsidRDefault="00D81C76" w:rsidP="004669E4">
      <w:pPr>
        <w:jc w:val="both"/>
      </w:pPr>
    </w:p>
    <w:p w14:paraId="10C62837" w14:textId="79B6EC1D" w:rsidR="00D81C76" w:rsidRPr="004669E4" w:rsidRDefault="00D81C76" w:rsidP="004669E4">
      <w:pPr>
        <w:jc w:val="both"/>
        <w:rPr>
          <w:b/>
          <w:bCs/>
        </w:rPr>
      </w:pPr>
      <w:r w:rsidRPr="004669E4">
        <w:rPr>
          <w:b/>
          <w:bCs/>
        </w:rPr>
        <w:t>Kry</w:t>
      </w:r>
      <w:r w:rsidR="00BF324B" w:rsidRPr="004669E4">
        <w:rPr>
          <w:b/>
          <w:bCs/>
        </w:rPr>
        <w:t>terium 2</w:t>
      </w:r>
    </w:p>
    <w:p w14:paraId="5EBF769A" w14:textId="77777777" w:rsidR="00D81C76" w:rsidRPr="004669E4" w:rsidRDefault="00D81C76" w:rsidP="004669E4">
      <w:pPr>
        <w:numPr>
          <w:ilvl w:val="0"/>
          <w:numId w:val="11"/>
        </w:numPr>
        <w:jc w:val="both"/>
        <w:rPr>
          <w:b/>
          <w:bCs/>
        </w:rPr>
      </w:pPr>
      <w:r w:rsidRPr="004669E4">
        <w:rPr>
          <w:b/>
          <w:bCs/>
        </w:rPr>
        <w:lastRenderedPageBreak/>
        <w:t>Proszę podać kryteria stosowane dla przypisania poszczególnym zajęciom - liczby punktów ECTS powiązanych z liczbą godzin realizowanych w kontakcie z nauczycielem akademickim, liczbą godzin pracy własnej studenta. </w:t>
      </w:r>
    </w:p>
    <w:p w14:paraId="7D09B56F" w14:textId="77777777" w:rsidR="00353ED5" w:rsidRPr="004669E4" w:rsidRDefault="00353ED5" w:rsidP="004669E4">
      <w:pPr>
        <w:ind w:left="360"/>
        <w:jc w:val="both"/>
      </w:pPr>
      <w:r w:rsidRPr="004669E4">
        <w:t>Przy wyliczaniu nakładu pracy studenta pod uwagę bierze się:</w:t>
      </w:r>
    </w:p>
    <w:p w14:paraId="3ABD3502" w14:textId="77777777" w:rsidR="00353ED5" w:rsidRPr="004669E4" w:rsidRDefault="00353ED5" w:rsidP="004669E4">
      <w:pPr>
        <w:pStyle w:val="Akapitzlist"/>
        <w:numPr>
          <w:ilvl w:val="0"/>
          <w:numId w:val="37"/>
        </w:numPr>
        <w:jc w:val="both"/>
      </w:pPr>
      <w:r w:rsidRPr="004669E4">
        <w:t xml:space="preserve">liczbę godzin zajęć, zaliczeń, spotkań </w:t>
      </w:r>
      <w:proofErr w:type="spellStart"/>
      <w:r w:rsidRPr="004669E4">
        <w:t>tutorskim</w:t>
      </w:r>
      <w:proofErr w:type="spellEnd"/>
      <w:r w:rsidRPr="004669E4">
        <w:t xml:space="preserve"> (kontakt bezpośredni studenta z nauczycielem akademickim);</w:t>
      </w:r>
    </w:p>
    <w:p w14:paraId="07A76CE4" w14:textId="77777777" w:rsidR="00353ED5" w:rsidRPr="004669E4" w:rsidRDefault="00353ED5" w:rsidP="004669E4">
      <w:pPr>
        <w:pStyle w:val="Akapitzlist"/>
        <w:numPr>
          <w:ilvl w:val="0"/>
          <w:numId w:val="37"/>
        </w:numPr>
        <w:jc w:val="both"/>
      </w:pPr>
      <w:r w:rsidRPr="004669E4">
        <w:t>pracę własną studenta wyrażoną w godzinach (samodzielne przygotowanie się do egzaminu, samodzielna lektura, przygotowanie i prezentacja projektu/pracy, przygotowanie się do zajęć, prace terenowe itp.).</w:t>
      </w:r>
    </w:p>
    <w:p w14:paraId="3D090E2A" w14:textId="4C1F15D6" w:rsidR="00353ED5" w:rsidRPr="004669E4" w:rsidRDefault="00B11ED5" w:rsidP="004669E4">
      <w:pPr>
        <w:jc w:val="both"/>
      </w:pPr>
      <w:r>
        <w:tab/>
      </w:r>
      <w:r w:rsidR="00353ED5" w:rsidRPr="004669E4">
        <w:t xml:space="preserve">Nakład pracy studenta wyrażony w punktach ECTS określa prowadzący zajęcia, które </w:t>
      </w:r>
      <w:r>
        <w:tab/>
      </w:r>
      <w:r w:rsidR="00353ED5" w:rsidRPr="004669E4">
        <w:t xml:space="preserve">kończą się zaliczeniem na ocenę bądź egzaminem. Przy czym 1 ECTS odpowiada 25-30 </w:t>
      </w:r>
      <w:r>
        <w:tab/>
      </w:r>
      <w:r w:rsidR="00353ED5" w:rsidRPr="004669E4">
        <w:t>godzinom pracy studenta.</w:t>
      </w:r>
    </w:p>
    <w:p w14:paraId="1F7148F6" w14:textId="5F958131" w:rsidR="00353ED5" w:rsidRPr="004669E4" w:rsidRDefault="00B11ED5" w:rsidP="004669E4">
      <w:pPr>
        <w:jc w:val="both"/>
      </w:pPr>
      <w:r>
        <w:tab/>
      </w:r>
      <w:r w:rsidR="00353ED5" w:rsidRPr="004669E4">
        <w:t>Przykład dla wykładu prowadzonego w formie 30 godzin, któremu przypisano 3 ECTS:</w:t>
      </w:r>
    </w:p>
    <w:p w14:paraId="5808C7D4" w14:textId="058A1576" w:rsidR="00353ED5" w:rsidRPr="004669E4" w:rsidRDefault="00B11ED5" w:rsidP="004669E4">
      <w:pPr>
        <w:jc w:val="both"/>
      </w:pPr>
      <w:r>
        <w:rPr>
          <w:i/>
          <w:iCs/>
        </w:rPr>
        <w:tab/>
      </w:r>
      <w:r w:rsidR="00353ED5" w:rsidRPr="004669E4">
        <w:rPr>
          <w:i/>
          <w:iCs/>
        </w:rPr>
        <w:t xml:space="preserve">Udział w wykładzie: 30 godz. </w:t>
      </w:r>
    </w:p>
    <w:p w14:paraId="63E6EE46" w14:textId="1D660F7C" w:rsidR="00353ED5" w:rsidRPr="004669E4" w:rsidRDefault="00B11ED5" w:rsidP="004669E4">
      <w:pPr>
        <w:jc w:val="both"/>
      </w:pPr>
      <w:r>
        <w:rPr>
          <w:i/>
          <w:iCs/>
        </w:rPr>
        <w:tab/>
      </w:r>
      <w:r w:rsidR="00353ED5" w:rsidRPr="004669E4">
        <w:rPr>
          <w:i/>
          <w:iCs/>
        </w:rPr>
        <w:t xml:space="preserve">Przygotowanie do egzaminu: 18 godz. </w:t>
      </w:r>
    </w:p>
    <w:p w14:paraId="2D4FE09A" w14:textId="6F6CC3B0" w:rsidR="00353ED5" w:rsidRPr="004669E4" w:rsidRDefault="00B11ED5" w:rsidP="004669E4">
      <w:pPr>
        <w:jc w:val="both"/>
      </w:pPr>
      <w:r>
        <w:rPr>
          <w:i/>
          <w:iCs/>
        </w:rPr>
        <w:tab/>
      </w:r>
      <w:r w:rsidR="00353ED5" w:rsidRPr="004669E4">
        <w:rPr>
          <w:i/>
          <w:iCs/>
        </w:rPr>
        <w:t xml:space="preserve">Samodzielna analiza materiałów źródłowych: 25 godz. </w:t>
      </w:r>
    </w:p>
    <w:p w14:paraId="6C68405F" w14:textId="3A9C2741" w:rsidR="00353ED5" w:rsidRPr="004669E4" w:rsidRDefault="00B11ED5" w:rsidP="004669E4">
      <w:pPr>
        <w:jc w:val="both"/>
        <w:rPr>
          <w:i/>
          <w:iCs/>
        </w:rPr>
      </w:pPr>
      <w:r>
        <w:rPr>
          <w:i/>
          <w:iCs/>
        </w:rPr>
        <w:tab/>
      </w:r>
      <w:r w:rsidR="00353ED5" w:rsidRPr="004669E4">
        <w:rPr>
          <w:i/>
          <w:iCs/>
        </w:rPr>
        <w:t xml:space="preserve">Egzamin: 2 godz. </w:t>
      </w:r>
    </w:p>
    <w:p w14:paraId="767A60D6" w14:textId="34C09B31" w:rsidR="00353ED5" w:rsidRPr="004669E4" w:rsidRDefault="00B11ED5" w:rsidP="004669E4">
      <w:pPr>
        <w:jc w:val="both"/>
      </w:pPr>
      <w:r>
        <w:tab/>
      </w:r>
      <w:r w:rsidR="00353ED5" w:rsidRPr="004669E4">
        <w:t xml:space="preserve">SUMA GODZIN: 75 = 3 ECTS, w tym w kontakcie bezpośrednim z nauczycielem </w:t>
      </w:r>
      <w:r>
        <w:tab/>
      </w:r>
      <w:r w:rsidR="00353ED5" w:rsidRPr="004669E4">
        <w:t>akademickim – 32 godz. (1,2 ECTS).</w:t>
      </w:r>
    </w:p>
    <w:p w14:paraId="0FDCD55C" w14:textId="77777777" w:rsidR="00310532" w:rsidRPr="004669E4" w:rsidRDefault="00310532" w:rsidP="004669E4">
      <w:pPr>
        <w:jc w:val="both"/>
      </w:pPr>
    </w:p>
    <w:p w14:paraId="7235E1F6" w14:textId="1872DEA6" w:rsidR="00D81C76" w:rsidRPr="004669E4" w:rsidRDefault="00D81C76" w:rsidP="004669E4">
      <w:pPr>
        <w:numPr>
          <w:ilvl w:val="0"/>
          <w:numId w:val="11"/>
        </w:numPr>
        <w:jc w:val="both"/>
        <w:rPr>
          <w:b/>
          <w:bCs/>
        </w:rPr>
      </w:pPr>
      <w:r w:rsidRPr="004669E4">
        <w:rPr>
          <w:b/>
          <w:bCs/>
        </w:rPr>
        <w:t>Jaka jest praktyka dokonywania wyboru zajęć przez studentów (proces wyboru)? Czy każdy student może realizować własną ścieżkę zainteresowań, poprzez wybór</w:t>
      </w:r>
      <w:r w:rsidR="00CC4A4C" w:rsidRPr="004669E4">
        <w:rPr>
          <w:b/>
          <w:bCs/>
        </w:rPr>
        <w:t xml:space="preserve"> </w:t>
      </w:r>
      <w:r w:rsidRPr="004669E4">
        <w:rPr>
          <w:b/>
          <w:bCs/>
        </w:rPr>
        <w:t>określonych zajęć, czy też ten wybór jest ograniczony?   </w:t>
      </w:r>
    </w:p>
    <w:p w14:paraId="16C150CE" w14:textId="5C0E6E35" w:rsidR="00CC4A4C" w:rsidRPr="004669E4" w:rsidRDefault="00CC4A4C" w:rsidP="004669E4">
      <w:pPr>
        <w:pStyle w:val="Akapitzlist"/>
        <w:jc w:val="both"/>
      </w:pPr>
      <w:r w:rsidRPr="004669E4">
        <w:t>Studenci wybierają zajęcia z grup do wyboru jak np. wykłady monograficzne. Wprawdzie od drugiego roku studiów I-go stopnia i drugiego semestru pierwszego roku studiów II-go stopnia Studenci wybierają specjalizację, jednak mają możliwość realizacji (za zgodą prowadzącego) również zajęć spoza wybranej przez siebie specjalności.</w:t>
      </w:r>
    </w:p>
    <w:p w14:paraId="700F51C8" w14:textId="77777777" w:rsidR="00CC4A4C" w:rsidRPr="004669E4" w:rsidRDefault="00CC4A4C" w:rsidP="004669E4">
      <w:pPr>
        <w:ind w:left="720"/>
        <w:jc w:val="both"/>
      </w:pPr>
    </w:p>
    <w:p w14:paraId="182A896A" w14:textId="77777777" w:rsidR="00D81C76" w:rsidRPr="004669E4" w:rsidRDefault="00D81C76" w:rsidP="004669E4">
      <w:pPr>
        <w:numPr>
          <w:ilvl w:val="0"/>
          <w:numId w:val="11"/>
        </w:numPr>
        <w:jc w:val="both"/>
        <w:rPr>
          <w:b/>
          <w:bCs/>
        </w:rPr>
      </w:pPr>
      <w:r w:rsidRPr="004669E4">
        <w:rPr>
          <w:b/>
          <w:bCs/>
        </w:rPr>
        <w:t>Proszę po podanie listy zajęć fakultatywnych </w:t>
      </w:r>
    </w:p>
    <w:p w14:paraId="7D451F29" w14:textId="30A6C511" w:rsidR="00CC4A4C" w:rsidRPr="004669E4" w:rsidRDefault="00CC4A4C" w:rsidP="004669E4">
      <w:pPr>
        <w:pStyle w:val="Akapitzlist"/>
        <w:jc w:val="both"/>
      </w:pPr>
      <w:r w:rsidRPr="004669E4">
        <w:t>W bieżącym roku akademickim Studenci mają do wyboru:</w:t>
      </w:r>
    </w:p>
    <w:p w14:paraId="520230BF" w14:textId="77777777" w:rsidR="00CC4A4C" w:rsidRPr="004669E4" w:rsidRDefault="00CC4A4C" w:rsidP="004669E4">
      <w:pPr>
        <w:pStyle w:val="Akapitzlist"/>
        <w:jc w:val="both"/>
      </w:pPr>
    </w:p>
    <w:p w14:paraId="5FC9761B" w14:textId="7042E96F" w:rsidR="00CC4A4C" w:rsidRPr="004669E4" w:rsidRDefault="00CC4A4C" w:rsidP="004669E4">
      <w:pPr>
        <w:pStyle w:val="Akapitzlist"/>
        <w:jc w:val="both"/>
      </w:pPr>
      <w:r w:rsidRPr="004669E4">
        <w:t xml:space="preserve">I stopień: Metody obrazowania badań naukowych, Badania trwałych izotopów- aspekty analityczne i aplikacyjne, Czynna ochrona ptaków - metody i przegląd działań w terenie, Terenowe metody badawcze w ekologii ptaków, Ekologia naczelnych, Propedeutyka ekologii, Historia filozofii ekologicznej, Chrześcijański wymiar ekologii, Translatorium: </w:t>
      </w:r>
      <w:proofErr w:type="spellStart"/>
      <w:r w:rsidRPr="004669E4">
        <w:t>Environmental</w:t>
      </w:r>
      <w:proofErr w:type="spellEnd"/>
      <w:r w:rsidRPr="004669E4">
        <w:t xml:space="preserve"> </w:t>
      </w:r>
      <w:proofErr w:type="spellStart"/>
      <w:r w:rsidRPr="004669E4">
        <w:t>Stewardship</w:t>
      </w:r>
      <w:proofErr w:type="spellEnd"/>
      <w:r w:rsidRPr="004669E4">
        <w:t xml:space="preserve">, Translatorium: </w:t>
      </w:r>
      <w:proofErr w:type="spellStart"/>
      <w:r w:rsidRPr="004669E4">
        <w:t>Ecology</w:t>
      </w:r>
      <w:proofErr w:type="spellEnd"/>
      <w:r w:rsidRPr="004669E4">
        <w:t xml:space="preserve">, Translatorium: Human </w:t>
      </w:r>
      <w:proofErr w:type="spellStart"/>
      <w:r w:rsidRPr="004669E4">
        <w:t>Ecology</w:t>
      </w:r>
      <w:proofErr w:type="spellEnd"/>
      <w:r w:rsidRPr="004669E4">
        <w:t xml:space="preserve">, Oferta przedmiotów w języku angielskim: </w:t>
      </w:r>
      <w:proofErr w:type="spellStart"/>
      <w:r w:rsidRPr="004669E4">
        <w:t>Chemical</w:t>
      </w:r>
      <w:proofErr w:type="spellEnd"/>
      <w:r w:rsidRPr="004669E4">
        <w:t xml:space="preserve"> </w:t>
      </w:r>
      <w:proofErr w:type="spellStart"/>
      <w:r w:rsidRPr="004669E4">
        <w:t>Compounds</w:t>
      </w:r>
      <w:proofErr w:type="spellEnd"/>
      <w:r w:rsidRPr="004669E4">
        <w:t xml:space="preserve"> in the Human Environment, </w:t>
      </w:r>
      <w:proofErr w:type="spellStart"/>
      <w:r w:rsidRPr="004669E4">
        <w:t>Animal</w:t>
      </w:r>
      <w:proofErr w:type="spellEnd"/>
      <w:r w:rsidRPr="004669E4">
        <w:t xml:space="preserve"> </w:t>
      </w:r>
      <w:proofErr w:type="spellStart"/>
      <w:r w:rsidRPr="004669E4">
        <w:t>behaviour</w:t>
      </w:r>
      <w:proofErr w:type="spellEnd"/>
      <w:r w:rsidRPr="004669E4">
        <w:t xml:space="preserve">, </w:t>
      </w:r>
      <w:proofErr w:type="spellStart"/>
      <w:r w:rsidRPr="004669E4">
        <w:t>Corporate</w:t>
      </w:r>
      <w:proofErr w:type="spellEnd"/>
      <w:r w:rsidRPr="004669E4">
        <w:t xml:space="preserve"> </w:t>
      </w:r>
      <w:proofErr w:type="spellStart"/>
      <w:r w:rsidRPr="004669E4">
        <w:t>Social</w:t>
      </w:r>
      <w:proofErr w:type="spellEnd"/>
      <w:r w:rsidRPr="004669E4">
        <w:t xml:space="preserve"> </w:t>
      </w:r>
      <w:proofErr w:type="spellStart"/>
      <w:r w:rsidRPr="004669E4">
        <w:t>Responsibility</w:t>
      </w:r>
      <w:proofErr w:type="spellEnd"/>
      <w:r w:rsidRPr="004669E4">
        <w:t xml:space="preserve">, </w:t>
      </w:r>
      <w:proofErr w:type="spellStart"/>
      <w:r w:rsidRPr="004669E4">
        <w:t>Environmental</w:t>
      </w:r>
      <w:proofErr w:type="spellEnd"/>
      <w:r w:rsidRPr="004669E4">
        <w:t xml:space="preserve"> </w:t>
      </w:r>
      <w:proofErr w:type="spellStart"/>
      <w:r w:rsidRPr="004669E4">
        <w:t>Ethic</w:t>
      </w:r>
      <w:proofErr w:type="spellEnd"/>
      <w:r w:rsidRPr="004669E4">
        <w:t xml:space="preserve">, </w:t>
      </w:r>
      <w:proofErr w:type="spellStart"/>
      <w:r w:rsidRPr="004669E4">
        <w:t>Soil</w:t>
      </w:r>
      <w:proofErr w:type="spellEnd"/>
      <w:r w:rsidRPr="004669E4">
        <w:t xml:space="preserve"> </w:t>
      </w:r>
      <w:proofErr w:type="spellStart"/>
      <w:r w:rsidRPr="004669E4">
        <w:t>Biodiversity</w:t>
      </w:r>
      <w:proofErr w:type="spellEnd"/>
      <w:r w:rsidRPr="004669E4">
        <w:t xml:space="preserve">, </w:t>
      </w:r>
      <w:proofErr w:type="spellStart"/>
      <w:r w:rsidRPr="004669E4">
        <w:t>Functions</w:t>
      </w:r>
      <w:proofErr w:type="spellEnd"/>
      <w:r w:rsidRPr="004669E4">
        <w:t xml:space="preserve"> and </w:t>
      </w:r>
      <w:proofErr w:type="spellStart"/>
      <w:r w:rsidRPr="004669E4">
        <w:t>Ecosystem</w:t>
      </w:r>
      <w:proofErr w:type="spellEnd"/>
      <w:r w:rsidRPr="004669E4">
        <w:t xml:space="preserve"> Services and Role in </w:t>
      </w:r>
      <w:proofErr w:type="spellStart"/>
      <w:r w:rsidRPr="004669E4">
        <w:t>Sustainabe</w:t>
      </w:r>
      <w:proofErr w:type="spellEnd"/>
      <w:r w:rsidRPr="004669E4">
        <w:t xml:space="preserve"> Food and </w:t>
      </w:r>
      <w:proofErr w:type="spellStart"/>
      <w:r w:rsidRPr="004669E4">
        <w:lastRenderedPageBreak/>
        <w:t>Biomass</w:t>
      </w:r>
      <w:proofErr w:type="spellEnd"/>
      <w:r w:rsidRPr="004669E4">
        <w:t xml:space="preserve"> </w:t>
      </w:r>
      <w:proofErr w:type="spellStart"/>
      <w:r w:rsidRPr="004669E4">
        <w:t>Production</w:t>
      </w:r>
      <w:proofErr w:type="spellEnd"/>
      <w:r w:rsidRPr="004669E4">
        <w:t xml:space="preserve">, Human </w:t>
      </w:r>
      <w:proofErr w:type="spellStart"/>
      <w:r w:rsidRPr="004669E4">
        <w:t>well-being</w:t>
      </w:r>
      <w:proofErr w:type="spellEnd"/>
      <w:r w:rsidRPr="004669E4">
        <w:t xml:space="preserve"> in the </w:t>
      </w:r>
      <w:proofErr w:type="spellStart"/>
      <w:r w:rsidRPr="004669E4">
        <w:t>light</w:t>
      </w:r>
      <w:proofErr w:type="spellEnd"/>
      <w:r w:rsidRPr="004669E4">
        <w:t xml:space="preserve"> of </w:t>
      </w:r>
      <w:proofErr w:type="spellStart"/>
      <w:r w:rsidRPr="004669E4">
        <w:t>sustainable</w:t>
      </w:r>
      <w:proofErr w:type="spellEnd"/>
      <w:r w:rsidRPr="004669E4">
        <w:t xml:space="preserve"> development, </w:t>
      </w:r>
      <w:proofErr w:type="spellStart"/>
      <w:r w:rsidRPr="004669E4">
        <w:t>Environmental</w:t>
      </w:r>
      <w:proofErr w:type="spellEnd"/>
      <w:r w:rsidRPr="004669E4">
        <w:t xml:space="preserve"> Law, seminaria licencjackie.</w:t>
      </w:r>
    </w:p>
    <w:p w14:paraId="758B81FA" w14:textId="77777777" w:rsidR="00CC4A4C" w:rsidRPr="004669E4" w:rsidRDefault="00CC4A4C" w:rsidP="004669E4">
      <w:pPr>
        <w:pStyle w:val="Akapitzlist"/>
        <w:jc w:val="both"/>
      </w:pPr>
    </w:p>
    <w:p w14:paraId="4EC4E0B8" w14:textId="3914FF1B" w:rsidR="00CC4A4C" w:rsidRPr="004669E4" w:rsidRDefault="00CC4A4C" w:rsidP="004669E4">
      <w:pPr>
        <w:pStyle w:val="Akapitzlist"/>
        <w:jc w:val="both"/>
      </w:pPr>
      <w:r w:rsidRPr="004669E4">
        <w:t xml:space="preserve">II stopień: </w:t>
      </w:r>
      <w:proofErr w:type="spellStart"/>
      <w:r w:rsidRPr="004669E4">
        <w:t>Niechemiczne</w:t>
      </w:r>
      <w:proofErr w:type="spellEnd"/>
      <w:r w:rsidRPr="004669E4">
        <w:t xml:space="preserve"> metody ochrony roślin przed szkodnikami i patogenami, Przygotowanie pism w postępowaniach administracyjnych z zakresu ochrony środowiska, Prawo zmian klimatu, Wprowadzenie do badań terenowych, Ekologia i ochrona ptaków, Gatunki inwazyjne w krajowej faunie i florze, Oferta przedmiotów w języku angielskim:  ISO </w:t>
      </w:r>
      <w:proofErr w:type="spellStart"/>
      <w:r w:rsidRPr="004669E4">
        <w:t>standards</w:t>
      </w:r>
      <w:proofErr w:type="spellEnd"/>
      <w:r w:rsidRPr="004669E4">
        <w:t xml:space="preserve"> in the </w:t>
      </w:r>
      <w:proofErr w:type="spellStart"/>
      <w:r w:rsidRPr="004669E4">
        <w:t>organisation</w:t>
      </w:r>
      <w:proofErr w:type="spellEnd"/>
      <w:r w:rsidRPr="004669E4">
        <w:t xml:space="preserve">, </w:t>
      </w:r>
      <w:proofErr w:type="spellStart"/>
      <w:r w:rsidRPr="004669E4">
        <w:t>Religion</w:t>
      </w:r>
      <w:proofErr w:type="spellEnd"/>
      <w:r w:rsidRPr="004669E4">
        <w:t xml:space="preserve"> and </w:t>
      </w:r>
      <w:proofErr w:type="spellStart"/>
      <w:r w:rsidRPr="004669E4">
        <w:t>Ecology</w:t>
      </w:r>
      <w:proofErr w:type="spellEnd"/>
      <w:r w:rsidRPr="004669E4">
        <w:t xml:space="preserve"> - </w:t>
      </w:r>
      <w:proofErr w:type="spellStart"/>
      <w:r w:rsidRPr="004669E4">
        <w:t>Main</w:t>
      </w:r>
      <w:proofErr w:type="spellEnd"/>
      <w:r w:rsidRPr="004669E4">
        <w:t xml:space="preserve"> </w:t>
      </w:r>
      <w:proofErr w:type="spellStart"/>
      <w:r w:rsidRPr="004669E4">
        <w:t>Monotheistic</w:t>
      </w:r>
      <w:proofErr w:type="spellEnd"/>
      <w:r w:rsidRPr="004669E4">
        <w:t xml:space="preserve"> </w:t>
      </w:r>
      <w:proofErr w:type="spellStart"/>
      <w:r w:rsidRPr="004669E4">
        <w:t>Traditions</w:t>
      </w:r>
      <w:proofErr w:type="spellEnd"/>
      <w:r w:rsidRPr="004669E4">
        <w:t xml:space="preserve">, </w:t>
      </w:r>
      <w:proofErr w:type="spellStart"/>
      <w:r w:rsidRPr="004669E4">
        <w:t>Biotechnology</w:t>
      </w:r>
      <w:proofErr w:type="spellEnd"/>
      <w:r w:rsidRPr="004669E4">
        <w:t xml:space="preserve"> and </w:t>
      </w:r>
      <w:proofErr w:type="spellStart"/>
      <w:r w:rsidRPr="004669E4">
        <w:t>Microbiology</w:t>
      </w:r>
      <w:proofErr w:type="spellEnd"/>
      <w:r w:rsidRPr="004669E4">
        <w:t xml:space="preserve"> for </w:t>
      </w:r>
      <w:proofErr w:type="spellStart"/>
      <w:r w:rsidRPr="004669E4">
        <w:t>Environmental</w:t>
      </w:r>
      <w:proofErr w:type="spellEnd"/>
      <w:r w:rsidRPr="004669E4">
        <w:t xml:space="preserve"> </w:t>
      </w:r>
      <w:proofErr w:type="spellStart"/>
      <w:r w:rsidRPr="004669E4">
        <w:t>Sustainability</w:t>
      </w:r>
      <w:proofErr w:type="spellEnd"/>
      <w:r w:rsidRPr="004669E4">
        <w:t xml:space="preserve">, </w:t>
      </w:r>
      <w:proofErr w:type="spellStart"/>
      <w:r w:rsidRPr="004669E4">
        <w:t>Research</w:t>
      </w:r>
      <w:proofErr w:type="spellEnd"/>
      <w:r w:rsidRPr="004669E4">
        <w:t xml:space="preserve"> </w:t>
      </w:r>
      <w:proofErr w:type="spellStart"/>
      <w:r w:rsidRPr="004669E4">
        <w:t>methods</w:t>
      </w:r>
      <w:proofErr w:type="spellEnd"/>
      <w:r w:rsidRPr="004669E4">
        <w:t xml:space="preserve"> in </w:t>
      </w:r>
      <w:proofErr w:type="spellStart"/>
      <w:r w:rsidRPr="004669E4">
        <w:t>anthropology</w:t>
      </w:r>
      <w:proofErr w:type="spellEnd"/>
      <w:r w:rsidRPr="004669E4">
        <w:t xml:space="preserve"> and </w:t>
      </w:r>
      <w:proofErr w:type="spellStart"/>
      <w:r w:rsidRPr="004669E4">
        <w:t>human</w:t>
      </w:r>
      <w:proofErr w:type="spellEnd"/>
      <w:r w:rsidRPr="004669E4">
        <w:t xml:space="preserve"> </w:t>
      </w:r>
      <w:proofErr w:type="spellStart"/>
      <w:r w:rsidRPr="004669E4">
        <w:t>ecology</w:t>
      </w:r>
      <w:proofErr w:type="spellEnd"/>
      <w:r w:rsidRPr="004669E4">
        <w:t>. From the field to the lab.</w:t>
      </w:r>
    </w:p>
    <w:p w14:paraId="7FA49503" w14:textId="77777777" w:rsidR="00CC4A4C" w:rsidRPr="004669E4" w:rsidRDefault="00CC4A4C" w:rsidP="004669E4">
      <w:pPr>
        <w:pStyle w:val="Akapitzlist"/>
        <w:jc w:val="both"/>
      </w:pPr>
    </w:p>
    <w:p w14:paraId="6A192D06" w14:textId="77777777" w:rsidR="00983161" w:rsidRPr="007B4C9E" w:rsidRDefault="00D81C76" w:rsidP="004669E4">
      <w:pPr>
        <w:numPr>
          <w:ilvl w:val="0"/>
          <w:numId w:val="11"/>
        </w:numPr>
        <w:jc w:val="both"/>
        <w:rPr>
          <w:b/>
          <w:bCs/>
        </w:rPr>
      </w:pPr>
      <w:r w:rsidRPr="007B4C9E">
        <w:rPr>
          <w:b/>
          <w:bCs/>
        </w:rPr>
        <w:t>Proszę o podanie wymiaru godzinowego i liczby punktów ECTS zajęć prowadzonych z wykorzystaniem metod i technik kształcenia na odległość osobno dla pierwszego i drugiego stopnia kształcenia. </w:t>
      </w:r>
      <w:r w:rsidR="00983161" w:rsidRPr="007B4C9E">
        <w:rPr>
          <w:b/>
          <w:bCs/>
        </w:rPr>
        <w:t xml:space="preserve"> </w:t>
      </w:r>
    </w:p>
    <w:p w14:paraId="0BDFB3FF" w14:textId="77777777" w:rsidR="00E440EF" w:rsidRDefault="00E440EF" w:rsidP="00E440EF">
      <w:pPr>
        <w:pStyle w:val="Akapitzlist"/>
      </w:pPr>
      <w:r>
        <w:t xml:space="preserve">Program studiów na studiach pierwszego i drugiego stopnia nie przewiduje zajęć prowadzonych metodami i technikami kształcenia na odległość. Forma zajęć on </w:t>
      </w:r>
      <w:proofErr w:type="spellStart"/>
      <w:r>
        <w:t>line</w:t>
      </w:r>
      <w:proofErr w:type="spellEnd"/>
      <w:r>
        <w:t xml:space="preserve"> może być realizowana w danym roku akademickim na zasadach i warunkach określonych w Regulaminie zdalnego kształcenia: nauczyciel ma przygotowanie metodyczne do realizacji takich zajęć, termin zajęć nie koliduje z innymi zajęciami stacjonarnymi studentów, prorektor ds. studenckich wyraził zgodę, zaliczenie zajęć odbędzie się w siedzibie uczelni.</w:t>
      </w:r>
    </w:p>
    <w:p w14:paraId="4B5CBA49" w14:textId="77777777" w:rsidR="00D81C76" w:rsidRPr="004669E4" w:rsidRDefault="00D81C76" w:rsidP="004669E4">
      <w:pPr>
        <w:numPr>
          <w:ilvl w:val="0"/>
          <w:numId w:val="11"/>
        </w:numPr>
        <w:jc w:val="both"/>
        <w:rPr>
          <w:b/>
          <w:bCs/>
        </w:rPr>
      </w:pPr>
      <w:r w:rsidRPr="004669E4">
        <w:rPr>
          <w:b/>
          <w:bCs/>
        </w:rPr>
        <w:t>W jaki sposób są realizowane zajęcia w trybie on-line (kryteria informatyczne, kryteria i formy prowadzonych zaliczeń, interaktywna komunikacja z prowadzącym zajęcia) - proszę o przygotowanie dokumentacji do wglądu podczas wizytacji z prowadzonych zajęć on-line. </w:t>
      </w:r>
    </w:p>
    <w:p w14:paraId="2680C1C6" w14:textId="02CCCCED" w:rsidR="00CC4A4C" w:rsidRPr="004669E4" w:rsidRDefault="00CC4A4C" w:rsidP="004669E4">
      <w:pPr>
        <w:pStyle w:val="Akapitzlist"/>
        <w:jc w:val="both"/>
        <w:rPr>
          <w:b/>
          <w:bCs/>
        </w:rPr>
      </w:pPr>
      <w:r w:rsidRPr="004669E4">
        <w:t xml:space="preserve">Zajęcia odbywają się z wykorzystaniem platform </w:t>
      </w:r>
      <w:proofErr w:type="spellStart"/>
      <w:r w:rsidRPr="004669E4">
        <w:t>MsTeams</w:t>
      </w:r>
      <w:proofErr w:type="spellEnd"/>
      <w:r w:rsidRPr="004669E4">
        <w:t xml:space="preserve"> i </w:t>
      </w:r>
      <w:proofErr w:type="spellStart"/>
      <w:r w:rsidRPr="004669E4">
        <w:t>moodle</w:t>
      </w:r>
      <w:proofErr w:type="spellEnd"/>
      <w:r w:rsidRPr="004669E4">
        <w:t>. Zainteresowani studenci mają możliwość kontaktu mailowego lub indywidualnego z prowadzącym zajęcia celem wyjaśnienia zadam pracy na platformach. Ponadto należy podkreślić, że studenci są już „wyuczeni” pracy na komunikatorach internetowych i zasadniczo nie potrzebują dodatkowych informacji. Pokolenie studentów to osoby, które w szkołach podstawowych i ponadpodstawowych nabrali wprawy w pracy z komunikatorami.</w:t>
      </w:r>
      <w:r w:rsidR="00B11ED5">
        <w:br/>
      </w:r>
    </w:p>
    <w:p w14:paraId="3F6365CD" w14:textId="77777777" w:rsidR="00D81C76" w:rsidRPr="004669E4" w:rsidRDefault="00D81C76" w:rsidP="004669E4">
      <w:pPr>
        <w:numPr>
          <w:ilvl w:val="0"/>
          <w:numId w:val="11"/>
        </w:numPr>
        <w:jc w:val="both"/>
        <w:rPr>
          <w:b/>
          <w:bCs/>
        </w:rPr>
      </w:pPr>
      <w:r w:rsidRPr="004669E4">
        <w:rPr>
          <w:b/>
          <w:bCs/>
        </w:rPr>
        <w:t>Jakie metody/oprogramowanie/rozwiązania do bieżącej oceny postępów w nauce oraz weryfikacji efektów uczenia się zostały przyporządkowane do zakresu zajęć dydaktycznych, które odbywały się w trybie on-line? Jeśli tak, proszę o przygotowanie do wglądu podczas wizytacji przykładowych materiałów dydaktycznych opracowanych w formie elektronicznej. </w:t>
      </w:r>
    </w:p>
    <w:p w14:paraId="3336E3D1" w14:textId="6C1A548B" w:rsidR="00F17C00" w:rsidRPr="004669E4" w:rsidRDefault="00B11ED5" w:rsidP="004669E4">
      <w:pPr>
        <w:ind w:left="360"/>
        <w:jc w:val="both"/>
        <w:rPr>
          <w:i/>
          <w:iCs/>
        </w:rPr>
      </w:pPr>
      <w:r>
        <w:tab/>
      </w:r>
      <w:r w:rsidR="00F17C00" w:rsidRPr="004669E4">
        <w:t xml:space="preserve">Procedurę kontroli zajęć w formie zdalnej w celu zapewnienia jakości kształcenia określa </w:t>
      </w:r>
      <w:r>
        <w:tab/>
      </w:r>
      <w:r w:rsidR="00F17C00" w:rsidRPr="004669E4">
        <w:t xml:space="preserve">Regulamin Kształcenia Zdalnego w Uniwersytecie Kardynała Stefana Wyszyńskiego w </w:t>
      </w:r>
      <w:r>
        <w:tab/>
      </w:r>
      <w:r w:rsidR="00F17C00" w:rsidRPr="004669E4">
        <w:t xml:space="preserve">Warszawie </w:t>
      </w:r>
      <w:r w:rsidR="00F17C00" w:rsidRPr="004669E4">
        <w:rPr>
          <w:i/>
          <w:iCs/>
        </w:rPr>
        <w:t xml:space="preserve">(załącznik do Zarządzenia nr 116/2021 Rektora UKSW z dnia 8 października </w:t>
      </w:r>
      <w:r>
        <w:rPr>
          <w:i/>
          <w:iCs/>
        </w:rPr>
        <w:tab/>
      </w:r>
      <w:r w:rsidR="00F17C00" w:rsidRPr="004669E4">
        <w:rPr>
          <w:i/>
          <w:iCs/>
        </w:rPr>
        <w:t xml:space="preserve">2021 r.) </w:t>
      </w:r>
      <w:r w:rsidR="00F17C00" w:rsidRPr="004669E4">
        <w:t>w § 13 „</w:t>
      </w:r>
      <w:r w:rsidR="00F17C00" w:rsidRPr="004669E4">
        <w:rPr>
          <w:i/>
          <w:iCs/>
        </w:rPr>
        <w:t xml:space="preserve">Weryfikacja efektów uczenia się osiągniętych podczas kształcenia </w:t>
      </w:r>
      <w:r>
        <w:rPr>
          <w:i/>
          <w:iCs/>
        </w:rPr>
        <w:tab/>
      </w:r>
      <w:r w:rsidR="00F17C00" w:rsidRPr="004669E4">
        <w:rPr>
          <w:i/>
          <w:iCs/>
        </w:rPr>
        <w:t>zdalnego”:</w:t>
      </w:r>
    </w:p>
    <w:p w14:paraId="087237E0" w14:textId="492A4451" w:rsidR="003A3D1E" w:rsidRPr="004669E4" w:rsidRDefault="003A3D1E" w:rsidP="004669E4">
      <w:pPr>
        <w:jc w:val="both"/>
      </w:pPr>
      <w:r w:rsidRPr="004669E4">
        <w:t xml:space="preserve"> </w:t>
      </w:r>
      <w:r w:rsidR="00B11ED5">
        <w:tab/>
      </w:r>
      <w:r w:rsidRPr="004669E4">
        <w:t xml:space="preserve">1. Wszystkie zaliczenia kończące zajęcia i egzaminy są realizowane w siedzibie uczelni. </w:t>
      </w:r>
    </w:p>
    <w:p w14:paraId="57EC04E2" w14:textId="0D4FB608" w:rsidR="003A3D1E" w:rsidRPr="004669E4" w:rsidRDefault="00B11ED5" w:rsidP="004669E4">
      <w:pPr>
        <w:jc w:val="both"/>
      </w:pPr>
      <w:r>
        <w:lastRenderedPageBreak/>
        <w:tab/>
      </w:r>
      <w:r w:rsidR="003A3D1E" w:rsidRPr="004669E4">
        <w:t xml:space="preserve">W wyjątkowych sytuacjach na pisemny wniosek prowadzącego zajęcia dziekan może </w:t>
      </w:r>
      <w:r>
        <w:tab/>
      </w:r>
      <w:r w:rsidR="003A3D1E" w:rsidRPr="004669E4">
        <w:t>wyrazić zgodę na przeprowadzenie zaliczenia końcowego lub egzaminu w formie zdalnej.</w:t>
      </w:r>
    </w:p>
    <w:p w14:paraId="4666177D" w14:textId="3266F0BF" w:rsidR="003A3D1E" w:rsidRPr="004669E4" w:rsidRDefault="00B11ED5" w:rsidP="004669E4">
      <w:pPr>
        <w:jc w:val="both"/>
      </w:pPr>
      <w:r>
        <w:tab/>
      </w:r>
      <w:r w:rsidR="003A3D1E" w:rsidRPr="004669E4">
        <w:t xml:space="preserve">2. Ustala się szczegółowe zasady przeprowadzania zaliczeń cząstkowych, kończących </w:t>
      </w:r>
      <w:r>
        <w:tab/>
      </w:r>
      <w:r w:rsidR="003A3D1E" w:rsidRPr="004669E4">
        <w:t>zajęcia</w:t>
      </w:r>
      <w:r>
        <w:t xml:space="preserve"> </w:t>
      </w:r>
      <w:r w:rsidR="003A3D1E" w:rsidRPr="004669E4">
        <w:t>i egzaminów poza siedzibą UKSW z wykorzystaniem technologii informatycznyc</w:t>
      </w:r>
      <w:r w:rsidR="00924129" w:rsidRPr="004669E4">
        <w:t xml:space="preserve">h </w:t>
      </w:r>
      <w:r>
        <w:tab/>
      </w:r>
      <w:r w:rsidR="003A3D1E" w:rsidRPr="004669E4">
        <w:t>zapewniających kontrolę ich przebiegu i bezpieczeństwo danych studentów.</w:t>
      </w:r>
    </w:p>
    <w:p w14:paraId="559FFE43" w14:textId="3FE8CCBB" w:rsidR="003A3D1E" w:rsidRPr="004669E4" w:rsidRDefault="00B11ED5" w:rsidP="004669E4">
      <w:pPr>
        <w:jc w:val="both"/>
      </w:pPr>
      <w:r>
        <w:tab/>
      </w:r>
      <w:r w:rsidR="003A3D1E" w:rsidRPr="004669E4">
        <w:t xml:space="preserve">3. Zasady, o których mowa w ust. 1, stosuje się do przeprowadzenia zaliczeń i egzaminów </w:t>
      </w:r>
      <w:r>
        <w:tab/>
      </w:r>
      <w:r w:rsidR="003A3D1E" w:rsidRPr="004669E4">
        <w:t>w ramach:</w:t>
      </w:r>
    </w:p>
    <w:p w14:paraId="75EA20BC" w14:textId="6102F0AE" w:rsidR="003A3D1E" w:rsidRPr="004669E4" w:rsidRDefault="00B11ED5" w:rsidP="004669E4">
      <w:pPr>
        <w:jc w:val="both"/>
      </w:pPr>
      <w:r>
        <w:tab/>
      </w:r>
      <w:r w:rsidR="003A3D1E" w:rsidRPr="004669E4">
        <w:t>1) studiów pierwszego stopnia;</w:t>
      </w:r>
    </w:p>
    <w:p w14:paraId="31F6C8AE" w14:textId="48D83FBE" w:rsidR="003A3D1E" w:rsidRPr="004669E4" w:rsidRDefault="00B11ED5" w:rsidP="004669E4">
      <w:pPr>
        <w:jc w:val="both"/>
      </w:pPr>
      <w:r>
        <w:tab/>
      </w:r>
      <w:r w:rsidR="003A3D1E" w:rsidRPr="004669E4">
        <w:t>2) studiów drugiego stopnia;</w:t>
      </w:r>
    </w:p>
    <w:p w14:paraId="637D82C4" w14:textId="2B123185" w:rsidR="003A3D1E" w:rsidRPr="004669E4" w:rsidRDefault="00B11ED5" w:rsidP="004669E4">
      <w:pPr>
        <w:jc w:val="both"/>
      </w:pPr>
      <w:r>
        <w:tab/>
      </w:r>
      <w:r w:rsidR="003A3D1E" w:rsidRPr="004669E4">
        <w:t>3) jednolitych studiów magisterskich;</w:t>
      </w:r>
    </w:p>
    <w:p w14:paraId="610E84F3" w14:textId="74027874" w:rsidR="003A3D1E" w:rsidRPr="004669E4" w:rsidRDefault="00B11ED5" w:rsidP="004669E4">
      <w:pPr>
        <w:jc w:val="both"/>
      </w:pPr>
      <w:r>
        <w:tab/>
      </w:r>
      <w:r w:rsidR="003A3D1E" w:rsidRPr="004669E4">
        <w:t>4) kształcenia doktorantów;</w:t>
      </w:r>
    </w:p>
    <w:p w14:paraId="350DDB61" w14:textId="6979C53B" w:rsidR="003A3D1E" w:rsidRPr="004669E4" w:rsidRDefault="00B11ED5" w:rsidP="004669E4">
      <w:pPr>
        <w:jc w:val="both"/>
      </w:pPr>
      <w:r>
        <w:tab/>
      </w:r>
      <w:r w:rsidR="003A3D1E" w:rsidRPr="004669E4">
        <w:t xml:space="preserve">5) studiów podyplomowych niezależnie od formy prowadzenia zajęć ( w sposób tradycyjny </w:t>
      </w:r>
      <w:r>
        <w:tab/>
      </w:r>
      <w:r w:rsidR="003A3D1E" w:rsidRPr="004669E4">
        <w:t>lub zdalny).</w:t>
      </w:r>
    </w:p>
    <w:p w14:paraId="79A74BE8" w14:textId="3682836B" w:rsidR="00622C73" w:rsidRPr="004669E4" w:rsidRDefault="00B11ED5" w:rsidP="004669E4">
      <w:pPr>
        <w:jc w:val="both"/>
      </w:pPr>
      <w:r>
        <w:tab/>
      </w:r>
      <w:r w:rsidR="00622C73" w:rsidRPr="004669E4">
        <w:t xml:space="preserve">3. Weryfikacja efektów uczenia się przeprowadzana poza siedzibą UKSW z </w:t>
      </w:r>
      <w:r>
        <w:tab/>
      </w:r>
      <w:r w:rsidR="00622C73" w:rsidRPr="004669E4">
        <w:t xml:space="preserve">wykorzystaniem technologii informatycznych musi zapewniać rzetelność, uczciwość i </w:t>
      </w:r>
      <w:r>
        <w:tab/>
      </w:r>
      <w:r w:rsidR="00622C73" w:rsidRPr="004669E4">
        <w:t xml:space="preserve">wiarygodność procesu weryfikacji oraz kontrolę jego przebiegu i rejestrację wyniku, w celu </w:t>
      </w:r>
      <w:r>
        <w:tab/>
      </w:r>
      <w:r w:rsidR="00622C73" w:rsidRPr="004669E4">
        <w:t>wystawienia oceny z danego przedmiotu.</w:t>
      </w:r>
    </w:p>
    <w:p w14:paraId="2218001D" w14:textId="47F86F98" w:rsidR="00622C73" w:rsidRPr="004669E4" w:rsidRDefault="00B11ED5" w:rsidP="004669E4">
      <w:pPr>
        <w:jc w:val="both"/>
      </w:pPr>
      <w:r>
        <w:tab/>
      </w:r>
      <w:r w:rsidR="00622C73" w:rsidRPr="004669E4">
        <w:t>oraz w § 14:</w:t>
      </w:r>
    </w:p>
    <w:p w14:paraId="3AB4E7AE" w14:textId="517D42A4" w:rsidR="00622C73" w:rsidRPr="004669E4" w:rsidRDefault="00B11ED5" w:rsidP="004669E4">
      <w:pPr>
        <w:jc w:val="both"/>
      </w:pPr>
      <w:r>
        <w:tab/>
      </w:r>
      <w:r w:rsidR="00622C73" w:rsidRPr="004669E4">
        <w:t xml:space="preserve">1. Prowadzący zajęcia, przy doborze narzędzi i technologii informatycznych w celu </w:t>
      </w:r>
      <w:r>
        <w:tab/>
      </w:r>
      <w:r w:rsidR="00622C73" w:rsidRPr="004669E4">
        <w:t xml:space="preserve">weryfikacji </w:t>
      </w:r>
      <w:r>
        <w:t xml:space="preserve"> </w:t>
      </w:r>
      <w:r w:rsidR="00622C73" w:rsidRPr="004669E4">
        <w:t>osiągnięcia przez studentów efektów uczenia się, powinni brać pod uwagę</w:t>
      </w:r>
      <w:r>
        <w:t xml:space="preserve"> </w:t>
      </w:r>
      <w:r>
        <w:tab/>
      </w:r>
      <w:r w:rsidR="00622C73" w:rsidRPr="004669E4">
        <w:t>poniższe standardy jakościowe:</w:t>
      </w:r>
    </w:p>
    <w:p w14:paraId="3DB90A9F" w14:textId="0A109AD0" w:rsidR="00622C73" w:rsidRPr="004669E4" w:rsidRDefault="00B11ED5" w:rsidP="004669E4">
      <w:pPr>
        <w:jc w:val="both"/>
      </w:pPr>
      <w:r>
        <w:tab/>
      </w:r>
      <w:r w:rsidR="00622C73" w:rsidRPr="004669E4">
        <w:t xml:space="preserve">1) stosowane metody oceniania są dostosowane do zakładanych efektów uczenia się i </w:t>
      </w:r>
      <w:r>
        <w:tab/>
      </w:r>
      <w:r w:rsidR="00622C73" w:rsidRPr="004669E4">
        <w:t>zapewniają sprawdzenie i ocenę osiągniecia przez studentów tych efektów;</w:t>
      </w:r>
    </w:p>
    <w:p w14:paraId="70B0258C" w14:textId="69893E49" w:rsidR="00622C73" w:rsidRPr="004669E4" w:rsidRDefault="00B11ED5" w:rsidP="004669E4">
      <w:pPr>
        <w:jc w:val="both"/>
      </w:pPr>
      <w:r>
        <w:tab/>
      </w:r>
      <w:r w:rsidR="00622C73" w:rsidRPr="004669E4">
        <w:t xml:space="preserve">2) poinformowanie studentów o metodach oceniania na odległość, obowiązkowo </w:t>
      </w:r>
      <w:r>
        <w:tab/>
      </w:r>
      <w:r w:rsidR="00622C73" w:rsidRPr="004669E4">
        <w:t>umieszczenie tej informacji w sylabusie do przedmiotu;</w:t>
      </w:r>
    </w:p>
    <w:p w14:paraId="20C08526" w14:textId="625824E0" w:rsidR="00622C73" w:rsidRPr="004669E4" w:rsidRDefault="00B11ED5" w:rsidP="004669E4">
      <w:pPr>
        <w:jc w:val="both"/>
      </w:pPr>
      <w:r>
        <w:tab/>
      </w:r>
      <w:r w:rsidR="00622C73" w:rsidRPr="004669E4">
        <w:t xml:space="preserve">3) zapewnienie rzetelności i porównywalności ocen oraz gwarancję identyfikacji studenta </w:t>
      </w:r>
      <w:r>
        <w:tab/>
      </w:r>
      <w:r w:rsidR="00622C73" w:rsidRPr="004669E4">
        <w:t>i bezpieczeństwa danych dotyczących studentów poprzez:</w:t>
      </w:r>
    </w:p>
    <w:p w14:paraId="14C0D42E" w14:textId="6A8B891A" w:rsidR="00622C73" w:rsidRPr="004669E4" w:rsidRDefault="00B11ED5" w:rsidP="004669E4">
      <w:pPr>
        <w:jc w:val="both"/>
      </w:pPr>
      <w:r>
        <w:tab/>
      </w:r>
      <w:r w:rsidR="00622C73" w:rsidRPr="004669E4">
        <w:t>a) stosowanie narzędzi IT, którego uczelnia jest administratorem,</w:t>
      </w:r>
    </w:p>
    <w:p w14:paraId="4498A63A" w14:textId="0617A196" w:rsidR="00622C73" w:rsidRPr="004669E4" w:rsidRDefault="00B11ED5" w:rsidP="004669E4">
      <w:pPr>
        <w:jc w:val="both"/>
      </w:pPr>
      <w:r>
        <w:tab/>
      </w:r>
      <w:r w:rsidR="00622C73" w:rsidRPr="004669E4">
        <w:t>b) centralny system uwierzytelnienia osoby studenta:</w:t>
      </w:r>
    </w:p>
    <w:p w14:paraId="2F2DDDC8" w14:textId="539EA3A0" w:rsidR="00622C73" w:rsidRPr="004669E4" w:rsidRDefault="00B11ED5" w:rsidP="004669E4">
      <w:pPr>
        <w:jc w:val="both"/>
      </w:pPr>
      <w:r>
        <w:tab/>
      </w:r>
      <w:r w:rsidR="00622C73" w:rsidRPr="004669E4">
        <w:t xml:space="preserve">− logowanie do MS </w:t>
      </w:r>
      <w:proofErr w:type="spellStart"/>
      <w:r w:rsidR="00622C73" w:rsidRPr="004669E4">
        <w:t>Forms</w:t>
      </w:r>
      <w:proofErr w:type="spellEnd"/>
      <w:r w:rsidR="00622C73" w:rsidRPr="004669E4">
        <w:t xml:space="preserve"> – numeralbumu@uksw.edu.pl,</w:t>
      </w:r>
    </w:p>
    <w:p w14:paraId="1CAFC3B6" w14:textId="35099E93" w:rsidR="00622C73" w:rsidRPr="004669E4" w:rsidRDefault="00B11ED5" w:rsidP="004669E4">
      <w:pPr>
        <w:jc w:val="both"/>
      </w:pPr>
      <w:r>
        <w:tab/>
      </w:r>
      <w:r w:rsidR="00622C73" w:rsidRPr="004669E4">
        <w:t xml:space="preserve">− logowanie do platformy </w:t>
      </w:r>
      <w:proofErr w:type="spellStart"/>
      <w:r w:rsidR="00622C73" w:rsidRPr="004669E4">
        <w:t>Moodle</w:t>
      </w:r>
      <w:proofErr w:type="spellEnd"/>
      <w:r w:rsidR="00622C73" w:rsidRPr="004669E4">
        <w:t xml:space="preserve"> i systemu ankiety.uksw.edu.pl – logowanie jak do </w:t>
      </w:r>
      <w:r>
        <w:tab/>
      </w:r>
      <w:proofErr w:type="spellStart"/>
      <w:r w:rsidR="00622C73" w:rsidRPr="004669E4">
        <w:t>USOSweb</w:t>
      </w:r>
      <w:proofErr w:type="spellEnd"/>
      <w:r w:rsidR="00622C73" w:rsidRPr="004669E4">
        <w:t>,</w:t>
      </w:r>
    </w:p>
    <w:p w14:paraId="1DF3DD55" w14:textId="4D153901" w:rsidR="00622C73" w:rsidRPr="004669E4" w:rsidRDefault="00B11ED5" w:rsidP="004669E4">
      <w:pPr>
        <w:jc w:val="both"/>
      </w:pPr>
      <w:r>
        <w:tab/>
      </w:r>
      <w:r w:rsidR="00622C73" w:rsidRPr="004669E4">
        <w:t xml:space="preserve">− logowanie do MS </w:t>
      </w:r>
      <w:proofErr w:type="spellStart"/>
      <w:r w:rsidR="00622C73" w:rsidRPr="004669E4">
        <w:t>Teams</w:t>
      </w:r>
      <w:proofErr w:type="spellEnd"/>
      <w:r w:rsidR="00622C73" w:rsidRPr="004669E4">
        <w:t xml:space="preserve"> – numeralbumu@uksw.edu.pl.</w:t>
      </w:r>
    </w:p>
    <w:p w14:paraId="2F7ED2E8" w14:textId="1621AB55" w:rsidR="00622C73" w:rsidRPr="004669E4" w:rsidRDefault="00B11ED5" w:rsidP="004669E4">
      <w:pPr>
        <w:jc w:val="both"/>
      </w:pPr>
      <w:r>
        <w:tab/>
      </w:r>
      <w:r w:rsidR="00622C73" w:rsidRPr="004669E4">
        <w:t xml:space="preserve">2. Egzaminy/zaliczenia mogą mieć formę ustną lub pisemną, przy czym całość zaliczenia </w:t>
      </w:r>
      <w:r>
        <w:tab/>
      </w:r>
      <w:r w:rsidR="00622C73" w:rsidRPr="004669E4">
        <w:t>może składać się z jednej lub wielu metod, w szczególności:</w:t>
      </w:r>
    </w:p>
    <w:p w14:paraId="2F6DDDA2" w14:textId="24B6894A" w:rsidR="00622C73" w:rsidRPr="004669E4" w:rsidRDefault="00B11ED5" w:rsidP="004669E4">
      <w:pPr>
        <w:jc w:val="both"/>
      </w:pPr>
      <w:r>
        <w:tab/>
      </w:r>
      <w:r w:rsidR="00622C73" w:rsidRPr="004669E4">
        <w:t>1) ustne zaliczenie przy włączonej kamerce internetowej;</w:t>
      </w:r>
    </w:p>
    <w:p w14:paraId="331DC786" w14:textId="22D72BA0" w:rsidR="00622C73" w:rsidRPr="004669E4" w:rsidRDefault="00B11ED5" w:rsidP="004669E4">
      <w:pPr>
        <w:jc w:val="both"/>
      </w:pPr>
      <w:r>
        <w:lastRenderedPageBreak/>
        <w:tab/>
      </w:r>
      <w:r w:rsidR="00622C73" w:rsidRPr="004669E4">
        <w:t>2) wykonywanie czynności praktycznych na żywo przy użyciu kamerki internetowej</w:t>
      </w:r>
      <w:r>
        <w:t xml:space="preserve"> </w:t>
      </w:r>
      <w:r w:rsidR="00622C73" w:rsidRPr="004669E4">
        <w:t xml:space="preserve">(np. </w:t>
      </w:r>
      <w:r>
        <w:tab/>
      </w:r>
      <w:r w:rsidR="00622C73" w:rsidRPr="004669E4">
        <w:t>tłumaczenie na język migowy w czasie rzeczywistym);</w:t>
      </w:r>
    </w:p>
    <w:p w14:paraId="187C1FD2" w14:textId="33B14E1A" w:rsidR="00622C73" w:rsidRPr="004669E4" w:rsidRDefault="00B11ED5" w:rsidP="004669E4">
      <w:pPr>
        <w:jc w:val="both"/>
      </w:pPr>
      <w:r>
        <w:tab/>
      </w:r>
      <w:r w:rsidR="00622C73" w:rsidRPr="004669E4">
        <w:t>3) formularz testowy otwarty/zamknięty;</w:t>
      </w:r>
    </w:p>
    <w:p w14:paraId="08B806CE" w14:textId="7EB6A1CD" w:rsidR="00622C73" w:rsidRPr="004669E4" w:rsidRDefault="00B11ED5" w:rsidP="004669E4">
      <w:pPr>
        <w:jc w:val="both"/>
      </w:pPr>
      <w:r>
        <w:tab/>
      </w:r>
      <w:r w:rsidR="00622C73" w:rsidRPr="004669E4">
        <w:t xml:space="preserve">4) wykonywanie zadań na komputerze z udostępnionym pulpitem (wraz z kontrolnym </w:t>
      </w:r>
      <w:r>
        <w:t xml:space="preserve"> </w:t>
      </w:r>
      <w:r>
        <w:tab/>
      </w:r>
      <w:r w:rsidR="00622C73" w:rsidRPr="004669E4">
        <w:t>przełączaniem się na kamerkę);</w:t>
      </w:r>
    </w:p>
    <w:p w14:paraId="16E9CDCD" w14:textId="3F6A31C7" w:rsidR="00622C73" w:rsidRPr="004669E4" w:rsidRDefault="00B11ED5" w:rsidP="004669E4">
      <w:pPr>
        <w:jc w:val="both"/>
      </w:pPr>
      <w:r>
        <w:tab/>
      </w:r>
      <w:r w:rsidR="00622C73" w:rsidRPr="004669E4">
        <w:t xml:space="preserve">5) wysłanie plików z zadaniami do wykładowcy przez platformę </w:t>
      </w:r>
      <w:proofErr w:type="spellStart"/>
      <w:r w:rsidR="00622C73" w:rsidRPr="004669E4">
        <w:t>Moodle</w:t>
      </w:r>
      <w:proofErr w:type="spellEnd"/>
      <w:r w:rsidR="00622C73" w:rsidRPr="004669E4">
        <w:t xml:space="preserve"> lub </w:t>
      </w:r>
      <w:proofErr w:type="spellStart"/>
      <w:r w:rsidR="00622C73" w:rsidRPr="004669E4">
        <w:t>Umail</w:t>
      </w:r>
      <w:proofErr w:type="spellEnd"/>
      <w:r w:rsidR="00622C73" w:rsidRPr="004669E4">
        <w:t>;</w:t>
      </w:r>
    </w:p>
    <w:p w14:paraId="2288F775" w14:textId="68048651" w:rsidR="00622C73" w:rsidRPr="004669E4" w:rsidRDefault="00B11ED5" w:rsidP="004669E4">
      <w:pPr>
        <w:jc w:val="both"/>
      </w:pPr>
      <w:r>
        <w:tab/>
      </w:r>
      <w:r w:rsidR="00622C73" w:rsidRPr="004669E4">
        <w:t>6) umieszczenie lub uruchomienie programów zadań na serwerze uczelni;</w:t>
      </w:r>
    </w:p>
    <w:p w14:paraId="7A94E1A8" w14:textId="10634CF4" w:rsidR="00622C73" w:rsidRPr="004669E4" w:rsidRDefault="00B11ED5" w:rsidP="004669E4">
      <w:pPr>
        <w:jc w:val="both"/>
      </w:pPr>
      <w:r>
        <w:tab/>
      </w:r>
      <w:r w:rsidR="00622C73" w:rsidRPr="004669E4">
        <w:t xml:space="preserve">7) wykonanie zadań lub upublicznienie wyników w zewnętrznych serwisach (np. </w:t>
      </w:r>
      <w:r>
        <w:tab/>
      </w:r>
      <w:r w:rsidR="00622C73" w:rsidRPr="004669E4">
        <w:t xml:space="preserve">publikacje w </w:t>
      </w:r>
      <w:proofErr w:type="spellStart"/>
      <w:r w:rsidR="00622C73" w:rsidRPr="004669E4">
        <w:t>social</w:t>
      </w:r>
      <w:proofErr w:type="spellEnd"/>
      <w:r w:rsidR="00622C73" w:rsidRPr="004669E4">
        <w:t xml:space="preserve"> media itp.);</w:t>
      </w:r>
    </w:p>
    <w:p w14:paraId="4B58D213" w14:textId="2FDF1104" w:rsidR="00622C73" w:rsidRPr="004669E4" w:rsidRDefault="00B11ED5" w:rsidP="004669E4">
      <w:pPr>
        <w:jc w:val="both"/>
      </w:pPr>
      <w:r>
        <w:tab/>
      </w:r>
      <w:r w:rsidR="00622C73" w:rsidRPr="004669E4">
        <w:t xml:space="preserve">8) wykonywanie czynności nagranych w formie wideo/audio (np. nagrane przemówienie </w:t>
      </w:r>
      <w:r>
        <w:tab/>
      </w:r>
      <w:r w:rsidR="00622C73" w:rsidRPr="004669E4">
        <w:t>na retorykę, wypowiedź ustna w języku obcym).</w:t>
      </w:r>
    </w:p>
    <w:p w14:paraId="297FFCE5" w14:textId="1B9C97C1" w:rsidR="00622C73" w:rsidRPr="004669E4" w:rsidRDefault="00B11ED5" w:rsidP="004669E4">
      <w:pPr>
        <w:jc w:val="both"/>
      </w:pPr>
      <w:r>
        <w:tab/>
      </w:r>
      <w:r w:rsidR="00622C73" w:rsidRPr="004669E4">
        <w:t>3. Egzaminy/zaliczenia przeprowadzane są przy użyciu:</w:t>
      </w:r>
    </w:p>
    <w:p w14:paraId="2E159670" w14:textId="61767DA9" w:rsidR="00622C73" w:rsidRPr="004669E4" w:rsidRDefault="00B11ED5" w:rsidP="004669E4">
      <w:pPr>
        <w:jc w:val="both"/>
      </w:pPr>
      <w:r>
        <w:tab/>
      </w:r>
      <w:r w:rsidR="00622C73" w:rsidRPr="004669E4">
        <w:t xml:space="preserve">1) platformy </w:t>
      </w:r>
      <w:proofErr w:type="spellStart"/>
      <w:r w:rsidR="00622C73" w:rsidRPr="004669E4">
        <w:t>Moodle</w:t>
      </w:r>
      <w:proofErr w:type="spellEnd"/>
      <w:r w:rsidR="00622C73" w:rsidRPr="004669E4">
        <w:t>;</w:t>
      </w:r>
    </w:p>
    <w:p w14:paraId="0D3917D7" w14:textId="19BF9F3A" w:rsidR="00622C73" w:rsidRPr="004669E4" w:rsidRDefault="00B11ED5" w:rsidP="004669E4">
      <w:pPr>
        <w:jc w:val="both"/>
      </w:pPr>
      <w:r>
        <w:tab/>
      </w:r>
      <w:r w:rsidR="00622C73" w:rsidRPr="004669E4">
        <w:t>2) usług office365 Microsoft na platformie UKSW;</w:t>
      </w:r>
    </w:p>
    <w:p w14:paraId="62543BB7" w14:textId="674C3DF3" w:rsidR="00622C73" w:rsidRPr="004669E4" w:rsidRDefault="00B11ED5" w:rsidP="004669E4">
      <w:pPr>
        <w:jc w:val="both"/>
      </w:pPr>
      <w:r>
        <w:tab/>
      </w:r>
      <w:r w:rsidR="00622C73" w:rsidRPr="004669E4">
        <w:t>3) systemu ankiet (testów) znajdującym się pod adresem https://ankiety.uksw.edu.pl.</w:t>
      </w:r>
    </w:p>
    <w:p w14:paraId="1590D384" w14:textId="4E7A2919" w:rsidR="00622C73" w:rsidRPr="004669E4" w:rsidRDefault="00B11ED5" w:rsidP="004669E4">
      <w:pPr>
        <w:jc w:val="both"/>
      </w:pPr>
      <w:r>
        <w:tab/>
      </w:r>
      <w:r w:rsidR="00622C73" w:rsidRPr="004669E4">
        <w:t xml:space="preserve">4. Egzaminator lub osoba przeprowadzająca zaliczenie kończące określone zajęcia jest </w:t>
      </w:r>
      <w:r>
        <w:tab/>
      </w:r>
      <w:r w:rsidR="00622C73" w:rsidRPr="004669E4">
        <w:t xml:space="preserve">zobowiązany poinformować studentów o metodzie i wykorzystanej technologii </w:t>
      </w:r>
      <w:r>
        <w:tab/>
      </w:r>
      <w:r w:rsidR="00622C73" w:rsidRPr="004669E4">
        <w:t xml:space="preserve">informatycznej przeprowadzenia weryfikacji efektów uczenia się nie później niż 7 dni przed </w:t>
      </w:r>
      <w:r>
        <w:tab/>
      </w:r>
      <w:r w:rsidR="00622C73" w:rsidRPr="004669E4">
        <w:t xml:space="preserve">wyznaczonym terminem egzaminu/zaliczenia. Informacja powinna zostać umieszczona w </w:t>
      </w:r>
      <w:r>
        <w:tab/>
      </w:r>
      <w:r w:rsidR="00622C73" w:rsidRPr="004669E4">
        <w:t>sylabusie i rozesłana do studentów przez uczelniany system teleinformatyczny.</w:t>
      </w:r>
    </w:p>
    <w:p w14:paraId="3CA1EE6E" w14:textId="136038A7" w:rsidR="00622C73" w:rsidRPr="004669E4" w:rsidRDefault="00B11ED5" w:rsidP="004669E4">
      <w:pPr>
        <w:jc w:val="both"/>
      </w:pPr>
      <w:r>
        <w:tab/>
      </w:r>
      <w:r w:rsidR="00622C73" w:rsidRPr="004669E4">
        <w:t xml:space="preserve">5. Wsparcia technicznego przy przygotowaniu i przeprowadzeniu egzaminu lub zaliczenia </w:t>
      </w:r>
      <w:r>
        <w:tab/>
      </w:r>
      <w:r w:rsidR="00622C73" w:rsidRPr="004669E4">
        <w:t>udziela Centrum Systemów Informatycznych.</w:t>
      </w:r>
      <w:r w:rsidR="00622C73" w:rsidRPr="004669E4">
        <w:cr/>
      </w:r>
    </w:p>
    <w:p w14:paraId="634536CC" w14:textId="77777777" w:rsidR="00D81C76" w:rsidRPr="004669E4" w:rsidRDefault="00D81C76" w:rsidP="004669E4">
      <w:pPr>
        <w:numPr>
          <w:ilvl w:val="0"/>
          <w:numId w:val="11"/>
        </w:numPr>
        <w:jc w:val="both"/>
        <w:rPr>
          <w:b/>
          <w:bCs/>
        </w:rPr>
      </w:pPr>
      <w:r w:rsidRPr="004669E4">
        <w:rPr>
          <w:b/>
          <w:bCs/>
        </w:rPr>
        <w:t>Jaka jest procedura ustalania zakresu realizacji godzin wykładowych w formie on-line?  </w:t>
      </w:r>
    </w:p>
    <w:p w14:paraId="15F279BF" w14:textId="767D03D0" w:rsidR="00CC4A4C" w:rsidRDefault="00CC4A4C" w:rsidP="004669E4">
      <w:pPr>
        <w:ind w:left="720"/>
        <w:jc w:val="both"/>
      </w:pPr>
      <w:r w:rsidRPr="004669E4">
        <w:t>Propozycja wychodzi od prowadzącego w porozumieniu ze studentami, każde zajęcia on-line muszą uzyskać zgodę prorektora ds. kształcenia.</w:t>
      </w:r>
    </w:p>
    <w:p w14:paraId="1810354C" w14:textId="77777777" w:rsidR="00B11ED5" w:rsidRPr="004669E4" w:rsidRDefault="00B11ED5" w:rsidP="004669E4">
      <w:pPr>
        <w:ind w:left="720"/>
        <w:jc w:val="both"/>
      </w:pPr>
    </w:p>
    <w:p w14:paraId="71541B54" w14:textId="77777777" w:rsidR="00D81C76" w:rsidRPr="004669E4" w:rsidRDefault="00D81C76" w:rsidP="004669E4">
      <w:pPr>
        <w:numPr>
          <w:ilvl w:val="0"/>
          <w:numId w:val="11"/>
        </w:numPr>
        <w:jc w:val="both"/>
        <w:rPr>
          <w:b/>
          <w:bCs/>
        </w:rPr>
      </w:pPr>
      <w:r w:rsidRPr="004669E4">
        <w:rPr>
          <w:b/>
          <w:bCs/>
        </w:rPr>
        <w:t>Czy przeprowadzono szkolenia studentów przygotowujące do realizacji zajęć w trybie on-line? Jeśli tak, jaki był wymiar godzinowy tych szkoleń i ich zakres merytoryczny?  </w:t>
      </w:r>
    </w:p>
    <w:p w14:paraId="5DF55464" w14:textId="77777777" w:rsidR="00932832" w:rsidRPr="004669E4" w:rsidRDefault="00932832" w:rsidP="004669E4">
      <w:pPr>
        <w:pStyle w:val="Akapitzlist"/>
        <w:jc w:val="both"/>
      </w:pPr>
      <w:r w:rsidRPr="004669E4">
        <w:t xml:space="preserve">Studenci w ramach programu studiów realizują przedmiot ogólnouczelniany „Kultura i techniki studiowania”, w trakcie którego szkoleni są z podstawowych zasad funkcjonowania uczelni, praw i obowiązków studenta a także z obsługi uczelnianych systemów i programów do nauki zdalnej (MS Office usługa OneDrive, </w:t>
      </w:r>
      <w:proofErr w:type="spellStart"/>
      <w:r w:rsidRPr="004669E4">
        <w:t>Moodle</w:t>
      </w:r>
      <w:proofErr w:type="spellEnd"/>
      <w:r w:rsidRPr="004669E4">
        <w:t xml:space="preserve">, MS </w:t>
      </w:r>
      <w:proofErr w:type="spellStart"/>
      <w:r w:rsidRPr="004669E4">
        <w:t>Teams</w:t>
      </w:r>
      <w:proofErr w:type="spellEnd"/>
      <w:r w:rsidRPr="004669E4">
        <w:t xml:space="preserve">). Przedmiot ten realizowany jest w semestrze zimowym na pierwszym roku studiów w wymiarze 15 godzin dydaktycznych. </w:t>
      </w:r>
    </w:p>
    <w:p w14:paraId="27B35F57" w14:textId="56598B94" w:rsidR="00932832" w:rsidRDefault="00B11ED5" w:rsidP="004669E4">
      <w:pPr>
        <w:pStyle w:val="Akapitzlist"/>
        <w:jc w:val="both"/>
      </w:pPr>
      <w:r>
        <w:br/>
      </w:r>
      <w:r w:rsidR="00932832" w:rsidRPr="004669E4">
        <w:t xml:space="preserve">Ponadto uczelnia umożliwia nieograniczony dostęp do platformy elearningowej w formie kursów na platformie </w:t>
      </w:r>
      <w:proofErr w:type="spellStart"/>
      <w:r w:rsidR="00932832" w:rsidRPr="004669E4">
        <w:t>Moodle</w:t>
      </w:r>
      <w:proofErr w:type="spellEnd"/>
      <w:r w:rsidR="00932832" w:rsidRPr="004669E4">
        <w:t xml:space="preserve"> </w:t>
      </w:r>
      <w:hyperlink r:id="rId5" w:history="1">
        <w:r w:rsidRPr="00747F16">
          <w:rPr>
            <w:rStyle w:val="Hipercze"/>
          </w:rPr>
          <w:t>http://e.uksw.edu.pl</w:t>
        </w:r>
      </w:hyperlink>
      <w:r w:rsidR="00932832" w:rsidRPr="004669E4">
        <w:t>.</w:t>
      </w:r>
    </w:p>
    <w:p w14:paraId="419F03F0" w14:textId="77777777" w:rsidR="00B11ED5" w:rsidRPr="004669E4" w:rsidRDefault="00B11ED5" w:rsidP="004669E4">
      <w:pPr>
        <w:pStyle w:val="Akapitzlist"/>
        <w:jc w:val="both"/>
      </w:pPr>
    </w:p>
    <w:p w14:paraId="42A962F2" w14:textId="77777777" w:rsidR="00D81C76" w:rsidRPr="004669E4" w:rsidRDefault="00D81C76" w:rsidP="004669E4">
      <w:pPr>
        <w:numPr>
          <w:ilvl w:val="0"/>
          <w:numId w:val="11"/>
        </w:numPr>
        <w:jc w:val="both"/>
        <w:rPr>
          <w:b/>
          <w:bCs/>
        </w:rPr>
      </w:pPr>
      <w:r w:rsidRPr="004669E4">
        <w:rPr>
          <w:b/>
          <w:bCs/>
        </w:rPr>
        <w:t>Czy zapewniono studentom dostęp do infrastruktury informatycznej i oprogramowania umożliwiającego synchroniczną i asynchroniczną komunikację z prowadzącym zajęcia w trybie kształcenia na odległość? </w:t>
      </w:r>
    </w:p>
    <w:p w14:paraId="15B6EDDB" w14:textId="77777777" w:rsidR="008F4F0E" w:rsidRPr="004669E4" w:rsidRDefault="008F4F0E" w:rsidP="004669E4">
      <w:pPr>
        <w:pStyle w:val="Akapitzlist"/>
        <w:jc w:val="both"/>
      </w:pPr>
      <w:r w:rsidRPr="004669E4">
        <w:t xml:space="preserve">Większość </w:t>
      </w:r>
      <w:proofErr w:type="spellStart"/>
      <w:r w:rsidRPr="004669E4">
        <w:t>sal</w:t>
      </w:r>
      <w:proofErr w:type="spellEnd"/>
      <w:r w:rsidRPr="004669E4">
        <w:t xml:space="preserve"> wykładowych wyposażona jest w sieciowe połączenie internetowe. Na terenie kampusu działają punkty dostępowe Wi-Fi oddzielne dla studentów i pracowników (w sieci </w:t>
      </w:r>
      <w:proofErr w:type="spellStart"/>
      <w:r w:rsidRPr="004669E4">
        <w:t>Eduroam</w:t>
      </w:r>
      <w:proofErr w:type="spellEnd"/>
      <w:r w:rsidRPr="004669E4">
        <w:t>) oraz oddzielne dla gości i zarejestrowanych użytkowników (w sieci UKSW Goście/</w:t>
      </w:r>
      <w:proofErr w:type="spellStart"/>
      <w:r w:rsidRPr="004669E4">
        <w:t>Guest</w:t>
      </w:r>
      <w:proofErr w:type="spellEnd"/>
      <w:r w:rsidRPr="004669E4">
        <w:t>).</w:t>
      </w:r>
    </w:p>
    <w:p w14:paraId="25CFA3F5" w14:textId="335AD449" w:rsidR="008F4F0E" w:rsidRDefault="008F4F0E" w:rsidP="004669E4">
      <w:pPr>
        <w:pStyle w:val="Akapitzlist"/>
        <w:jc w:val="both"/>
      </w:pPr>
      <w:r w:rsidRPr="004669E4">
        <w:t xml:space="preserve">Studenci mają możliwość korzystania z platformy e-learningowej </w:t>
      </w:r>
      <w:proofErr w:type="spellStart"/>
      <w:r w:rsidRPr="004669E4">
        <w:t>Moodle</w:t>
      </w:r>
      <w:proofErr w:type="spellEnd"/>
      <w:r w:rsidRPr="004669E4">
        <w:t xml:space="preserve"> oraz oprogramowania MS </w:t>
      </w:r>
      <w:proofErr w:type="spellStart"/>
      <w:r w:rsidRPr="004669E4">
        <w:t>Teams</w:t>
      </w:r>
      <w:proofErr w:type="spellEnd"/>
      <w:r w:rsidRPr="004669E4">
        <w:t xml:space="preserve">. </w:t>
      </w:r>
    </w:p>
    <w:p w14:paraId="0570298A" w14:textId="77777777" w:rsidR="00B11ED5" w:rsidRPr="004669E4" w:rsidRDefault="00B11ED5" w:rsidP="004669E4">
      <w:pPr>
        <w:pStyle w:val="Akapitzlist"/>
        <w:jc w:val="both"/>
      </w:pPr>
    </w:p>
    <w:p w14:paraId="6AF5F44D" w14:textId="52252ADC" w:rsidR="008F4F0E" w:rsidRDefault="008F4F0E" w:rsidP="004669E4">
      <w:pPr>
        <w:pStyle w:val="Akapitzlist"/>
        <w:jc w:val="both"/>
      </w:pPr>
      <w:r w:rsidRPr="004669E4">
        <w:t>Wsparcia technicznego studentom udziela Centrum Systemów Informatycznych UKSW.</w:t>
      </w:r>
      <w:r w:rsidR="00B11ED5">
        <w:t xml:space="preserve"> </w:t>
      </w:r>
      <w:r w:rsidRPr="004669E4">
        <w:t xml:space="preserve">Na stronie internetowej Centrum Systemów Informatycznych UKSW </w:t>
      </w:r>
      <w:hyperlink r:id="rId6" w:history="1">
        <w:r w:rsidRPr="004669E4">
          <w:rPr>
            <w:rStyle w:val="Hipercze"/>
          </w:rPr>
          <w:t>https://csi.uksw.edu.pl/</w:t>
        </w:r>
      </w:hyperlink>
      <w:r w:rsidRPr="004669E4">
        <w:t xml:space="preserve"> w zakładce: „Dla Studentów” znajduje się lista usług informatycznych z których mogą korzystać studenci. </w:t>
      </w:r>
    </w:p>
    <w:p w14:paraId="16ABED14" w14:textId="77777777" w:rsidR="00B11ED5" w:rsidRPr="004669E4" w:rsidRDefault="00B11ED5" w:rsidP="004669E4">
      <w:pPr>
        <w:pStyle w:val="Akapitzlist"/>
        <w:jc w:val="both"/>
      </w:pPr>
    </w:p>
    <w:p w14:paraId="5F2872AF" w14:textId="6629304A" w:rsidR="00FA76E4" w:rsidRPr="004669E4" w:rsidRDefault="008F4F0E" w:rsidP="004669E4">
      <w:pPr>
        <w:pStyle w:val="Akapitzlist"/>
        <w:jc w:val="both"/>
      </w:pPr>
      <w:r w:rsidRPr="004669E4">
        <w:t>Ponadto istnieje możliwość wypożyczenia przez studentów sprzętu komputerowego w postaci laptopów. Regulamin wypożyczania laptopów wraz z odpowiednimi załącznikami jest dostępny na stronie Centrum Wsparcia Studenta (CWS):</w:t>
      </w:r>
      <w:r w:rsidR="00033BAF" w:rsidRPr="004669E4">
        <w:t xml:space="preserve"> </w:t>
      </w:r>
      <w:r w:rsidRPr="004669E4">
        <w:t>cws.uksw.edu.pl/informacje/akty-prawne/.</w:t>
      </w:r>
      <w:r w:rsidR="00FA76E4" w:rsidRPr="004669E4">
        <w:t xml:space="preserve"> Wypożyczany sprzęt IT wykorzystywany jest do wsparcia procesu uczenia się, w tym pracy zdalnej z wykorzystaniem metod i technik kształcenia na odległość. Posiada odpowiednie zainstalowane kompleksowe oprogramowanie do nauki zdalnej, zgodne z Polityką Bezpieczeństwa Informacji UKSW.  Centrum Wsparcia Studenta UKSW w ramach swojej działalności umożliwia i nadzoruje użyczenie sprzętu IT studentom, według zasad określonych w Regulaminie. </w:t>
      </w:r>
    </w:p>
    <w:p w14:paraId="7003DC54" w14:textId="77777777" w:rsidR="00FA76E4" w:rsidRPr="004669E4" w:rsidRDefault="00FA76E4" w:rsidP="004669E4">
      <w:pPr>
        <w:pStyle w:val="Akapitzlist"/>
        <w:jc w:val="both"/>
      </w:pPr>
    </w:p>
    <w:p w14:paraId="490EB421" w14:textId="2BEFA6FC" w:rsidR="00D81C76" w:rsidRPr="004669E4" w:rsidRDefault="00D81C76" w:rsidP="004669E4">
      <w:pPr>
        <w:jc w:val="both"/>
        <w:rPr>
          <w:b/>
          <w:bCs/>
        </w:rPr>
      </w:pPr>
      <w:r w:rsidRPr="004669E4">
        <w:rPr>
          <w:b/>
          <w:bCs/>
        </w:rPr>
        <w:t>Kryt</w:t>
      </w:r>
      <w:r w:rsidR="00CC4A4C" w:rsidRPr="004669E4">
        <w:rPr>
          <w:b/>
          <w:bCs/>
        </w:rPr>
        <w:t>erium 2 – Praktyki zawodowe</w:t>
      </w:r>
    </w:p>
    <w:p w14:paraId="18ECA16A" w14:textId="77777777" w:rsidR="00D81C76" w:rsidRPr="004669E4" w:rsidRDefault="00D81C76" w:rsidP="004669E4">
      <w:pPr>
        <w:jc w:val="both"/>
      </w:pPr>
      <w:r w:rsidRPr="004669E4">
        <w:rPr>
          <w:b/>
          <w:bCs/>
        </w:rPr>
        <w:t>PRAKTYKI ZAWODOWE: Prośba o udostępnienie danych podczas wizytacji: </w:t>
      </w:r>
      <w:r w:rsidRPr="004669E4">
        <w:t>  </w:t>
      </w:r>
    </w:p>
    <w:p w14:paraId="48F91754" w14:textId="76EA1209" w:rsidR="00D81C76" w:rsidRPr="004669E4" w:rsidRDefault="00D81C76" w:rsidP="004669E4">
      <w:pPr>
        <w:numPr>
          <w:ilvl w:val="0"/>
          <w:numId w:val="12"/>
        </w:numPr>
        <w:jc w:val="both"/>
        <w:rPr>
          <w:b/>
          <w:bCs/>
        </w:rPr>
      </w:pPr>
      <w:r w:rsidRPr="004669E4">
        <w:rPr>
          <w:b/>
          <w:bCs/>
        </w:rPr>
        <w:t>Prośba o przygotowanie do wglądu podczas wizytacji przykładów dokumentacji (umowy, program praktyk, karty przebiegu praktyk (dziennik praktyk), zaświadczenie o zrealizowaniu praktyk z oceną opiekuna z ramienia zakładu i dokumentację z wystawioną końcową oceną z egzaminu przez opiekuna praktyk zawodowych wraz z przyjętymi kryteriami na podstawie, których dokonano zaliczenia z uwzględnieniem wysokich i niskich ocen oraz losowo wybranych miejsc reprezentujących grupy podmiotów adekwatnych do osiągnięcia zakładanych efektów uczenia, minimum 5 przykładów. </w:t>
      </w:r>
      <w:r w:rsidR="00B11ED5">
        <w:rPr>
          <w:b/>
          <w:bCs/>
        </w:rPr>
        <w:br/>
      </w:r>
    </w:p>
    <w:p w14:paraId="581B586B" w14:textId="77777777" w:rsidR="00DA32FA" w:rsidRPr="008F2863" w:rsidRDefault="00DA32FA" w:rsidP="004669E4">
      <w:pPr>
        <w:pStyle w:val="Akapitzlist"/>
        <w:numPr>
          <w:ilvl w:val="0"/>
          <w:numId w:val="12"/>
        </w:numPr>
        <w:jc w:val="both"/>
        <w:rPr>
          <w:b/>
          <w:bCs/>
        </w:rPr>
      </w:pPr>
      <w:r w:rsidRPr="008F2863">
        <w:rPr>
          <w:b/>
          <w:bCs/>
        </w:rPr>
        <w:t>Prośba o udostępnienie przed wizytacją: </w:t>
      </w:r>
    </w:p>
    <w:p w14:paraId="32C7E4CA" w14:textId="144FA1C3" w:rsidR="00DA32FA" w:rsidRPr="008F2863" w:rsidRDefault="00DA32FA" w:rsidP="004669E4">
      <w:pPr>
        <w:pStyle w:val="Akapitzlist"/>
        <w:numPr>
          <w:ilvl w:val="0"/>
          <w:numId w:val="29"/>
        </w:numPr>
        <w:jc w:val="both"/>
        <w:rPr>
          <w:b/>
          <w:bCs/>
        </w:rPr>
      </w:pPr>
      <w:r w:rsidRPr="008F2863">
        <w:rPr>
          <w:b/>
          <w:bCs/>
        </w:rPr>
        <w:t>Regulamin praktyk studenckich UKSW</w:t>
      </w:r>
      <w:r w:rsidR="008F2863" w:rsidRPr="008F2863">
        <w:rPr>
          <w:b/>
          <w:bCs/>
        </w:rPr>
        <w:t xml:space="preserve"> – w załączeniu</w:t>
      </w:r>
    </w:p>
    <w:p w14:paraId="0E5F12DC" w14:textId="0BC19D0C" w:rsidR="008F2863" w:rsidRPr="008F2863" w:rsidRDefault="00DA32FA" w:rsidP="008F2863">
      <w:pPr>
        <w:pStyle w:val="Akapitzlist"/>
        <w:numPr>
          <w:ilvl w:val="0"/>
          <w:numId w:val="29"/>
        </w:numPr>
        <w:jc w:val="both"/>
        <w:rPr>
          <w:b/>
          <w:bCs/>
        </w:rPr>
      </w:pPr>
      <w:r w:rsidRPr="008F2863">
        <w:rPr>
          <w:b/>
          <w:bCs/>
        </w:rPr>
        <w:t>wykaz miejsc praktyk, w których były realizowane praktyki na tym kierunku w ciągu ostatnich 3 lat, </w:t>
      </w:r>
    </w:p>
    <w:p w14:paraId="66C5EEED" w14:textId="2ED0943E" w:rsidR="00DA32FA" w:rsidRPr="008F2863" w:rsidRDefault="00DA32FA" w:rsidP="004669E4">
      <w:pPr>
        <w:pStyle w:val="Akapitzlist"/>
        <w:numPr>
          <w:ilvl w:val="0"/>
          <w:numId w:val="29"/>
        </w:numPr>
        <w:jc w:val="both"/>
        <w:rPr>
          <w:b/>
          <w:bCs/>
        </w:rPr>
      </w:pPr>
      <w:r w:rsidRPr="008F2863">
        <w:rPr>
          <w:b/>
          <w:bCs/>
        </w:rPr>
        <w:t>sylabus praktyk zawodowych</w:t>
      </w:r>
      <w:r w:rsidR="008F2863" w:rsidRPr="008F2863">
        <w:rPr>
          <w:b/>
          <w:bCs/>
        </w:rPr>
        <w:t xml:space="preserve"> – w załączeniu </w:t>
      </w:r>
    </w:p>
    <w:p w14:paraId="0AA5AA36" w14:textId="3DC95FE6" w:rsidR="00DA32FA" w:rsidRPr="008F2863" w:rsidRDefault="00DA32FA" w:rsidP="004669E4">
      <w:pPr>
        <w:pStyle w:val="Akapitzlist"/>
        <w:numPr>
          <w:ilvl w:val="0"/>
          <w:numId w:val="29"/>
        </w:numPr>
        <w:jc w:val="both"/>
        <w:rPr>
          <w:b/>
          <w:bCs/>
        </w:rPr>
      </w:pPr>
      <w:r w:rsidRPr="008F2863">
        <w:rPr>
          <w:b/>
          <w:bCs/>
        </w:rPr>
        <w:t>czy były realizowane praktyki pedagogiczne ? </w:t>
      </w:r>
      <w:r w:rsidR="008F2863" w:rsidRPr="008F2863">
        <w:rPr>
          <w:b/>
          <w:bCs/>
        </w:rPr>
        <w:t>– we wskazanych latach nie</w:t>
      </w:r>
    </w:p>
    <w:p w14:paraId="607339E2" w14:textId="25DCE0AA" w:rsidR="008F2863" w:rsidRPr="008F2863" w:rsidRDefault="008F2863" w:rsidP="008F2863">
      <w:pPr>
        <w:jc w:val="both"/>
      </w:pPr>
      <w:r>
        <w:lastRenderedPageBreak/>
        <w:tab/>
      </w:r>
      <w:r w:rsidRPr="008F2863">
        <w:t xml:space="preserve">Wykaz miejsc praktyk, w których były realizowane praktyki na tym kierunku w ciągu </w:t>
      </w:r>
      <w:r>
        <w:tab/>
      </w:r>
      <w:r w:rsidRPr="008F2863">
        <w:t>ostatnich 3 lat:</w:t>
      </w:r>
    </w:p>
    <w:p w14:paraId="2008EABE" w14:textId="25A39C99" w:rsidR="008F2863" w:rsidRPr="008F2863" w:rsidRDefault="008F2863" w:rsidP="008F2863">
      <w:pPr>
        <w:jc w:val="both"/>
      </w:pPr>
      <w:r>
        <w:tab/>
      </w:r>
      <w:r w:rsidRPr="008F2863">
        <w:t>Ministerstwo Klimatu i Środowiska. Departament Ochrony Powietrza i Polityki Miejskiej</w:t>
      </w:r>
    </w:p>
    <w:p w14:paraId="11224834" w14:textId="7CAA8891" w:rsidR="008F2863" w:rsidRPr="008F2863" w:rsidRDefault="008F2863" w:rsidP="008F2863">
      <w:pPr>
        <w:jc w:val="both"/>
      </w:pPr>
      <w:r>
        <w:tab/>
      </w:r>
      <w:r w:rsidRPr="008F2863">
        <w:t xml:space="preserve">Fundacja Banku Ochrony Środowiska w Warszawie (Fundacja zajmuje się głównie szeroko </w:t>
      </w:r>
      <w:r>
        <w:tab/>
      </w:r>
      <w:r w:rsidRPr="008F2863">
        <w:t>pojętą edukacją ekologiczną)</w:t>
      </w:r>
    </w:p>
    <w:p w14:paraId="6B38A9D0" w14:textId="5CFA3766" w:rsidR="008F2863" w:rsidRPr="008F2863" w:rsidRDefault="008F2863" w:rsidP="008F2863">
      <w:pPr>
        <w:jc w:val="both"/>
      </w:pPr>
      <w:r>
        <w:tab/>
      </w:r>
      <w:r w:rsidRPr="008F2863">
        <w:t xml:space="preserve">Kampinoski Park Narodowy. Zespół ds. Strefy Ochronnej Parku i Współpracy z </w:t>
      </w:r>
      <w:r>
        <w:tab/>
      </w:r>
      <w:r w:rsidRPr="008F2863">
        <w:t>Samorządami</w:t>
      </w:r>
    </w:p>
    <w:p w14:paraId="77D76FDE" w14:textId="699CDCA8" w:rsidR="008F2863" w:rsidRPr="008F2863" w:rsidRDefault="008F2863" w:rsidP="008F2863">
      <w:pPr>
        <w:jc w:val="both"/>
      </w:pPr>
      <w:r>
        <w:tab/>
      </w:r>
      <w:r w:rsidRPr="008F2863">
        <w:t xml:space="preserve">„Praktyki u Marszałka” Urząd Marszałkowski Województwa Mazowieckiego. Departament </w:t>
      </w:r>
      <w:r>
        <w:tab/>
      </w:r>
      <w:r w:rsidRPr="008F2863">
        <w:t>Gospodarki Emisji i Pozwoleń Zintegrowanych: Wydział Emisji i Ochrony Powietrza</w:t>
      </w:r>
    </w:p>
    <w:p w14:paraId="1EEB99A7" w14:textId="41CA10C4" w:rsidR="008F2863" w:rsidRPr="008F2863" w:rsidRDefault="008F2863" w:rsidP="008F2863">
      <w:pPr>
        <w:jc w:val="both"/>
      </w:pPr>
      <w:r>
        <w:tab/>
      </w:r>
      <w:r w:rsidRPr="008F2863">
        <w:t>Wojewódzki Inspektorat Ochrony Środowiska w Warszawie</w:t>
      </w:r>
    </w:p>
    <w:p w14:paraId="4F7254D6" w14:textId="35626F05" w:rsidR="008F2863" w:rsidRPr="008F2863" w:rsidRDefault="008F2863" w:rsidP="008F2863">
      <w:pPr>
        <w:jc w:val="both"/>
      </w:pPr>
      <w:r>
        <w:tab/>
      </w:r>
      <w:r w:rsidRPr="008F2863">
        <w:t xml:space="preserve">Grupa Badawcza Ptaków Wodnych </w:t>
      </w:r>
      <w:proofErr w:type="spellStart"/>
      <w:r w:rsidRPr="008F2863">
        <w:t>Kuling</w:t>
      </w:r>
      <w:proofErr w:type="spellEnd"/>
    </w:p>
    <w:p w14:paraId="702D8648" w14:textId="1C49D402" w:rsidR="008F2863" w:rsidRPr="008F2863" w:rsidRDefault="008F2863" w:rsidP="008F2863">
      <w:pPr>
        <w:jc w:val="both"/>
      </w:pPr>
      <w:r>
        <w:tab/>
      </w:r>
      <w:r w:rsidRPr="008F2863">
        <w:t>ML Power Sp. z o.o. (</w:t>
      </w:r>
      <w:proofErr w:type="spellStart"/>
      <w:r w:rsidRPr="008F2863">
        <w:t>fotowoltaika</w:t>
      </w:r>
      <w:proofErr w:type="spellEnd"/>
      <w:r w:rsidRPr="008F2863">
        <w:t>) Świętokrzyski Park Narodowy</w:t>
      </w:r>
    </w:p>
    <w:p w14:paraId="23647ECF" w14:textId="57570540" w:rsidR="008F2863" w:rsidRPr="008F2863" w:rsidRDefault="008F2863" w:rsidP="008F2863">
      <w:pPr>
        <w:jc w:val="both"/>
      </w:pPr>
      <w:r>
        <w:tab/>
      </w:r>
      <w:r w:rsidRPr="008F2863">
        <w:t xml:space="preserve">Urzędy samorządowe (Wydziały zajmujące się ochroną środowiska): </w:t>
      </w:r>
    </w:p>
    <w:p w14:paraId="61619ED1" w14:textId="40714EC1" w:rsidR="008F2863" w:rsidRPr="008F2863" w:rsidRDefault="008F2863" w:rsidP="008F2863">
      <w:pPr>
        <w:jc w:val="both"/>
      </w:pPr>
      <w:r>
        <w:tab/>
      </w:r>
      <w:r w:rsidRPr="008F2863">
        <w:t>- Urząd Gminy Izabelin</w:t>
      </w:r>
    </w:p>
    <w:p w14:paraId="7916AD09" w14:textId="55E7082C" w:rsidR="008F2863" w:rsidRPr="008F2863" w:rsidRDefault="008F2863" w:rsidP="008F2863">
      <w:pPr>
        <w:jc w:val="both"/>
      </w:pPr>
      <w:r>
        <w:tab/>
      </w:r>
      <w:r w:rsidRPr="008F2863">
        <w:t>- Urząd Gminy Lelis</w:t>
      </w:r>
    </w:p>
    <w:p w14:paraId="75F92ECC" w14:textId="1B315375" w:rsidR="008F2863" w:rsidRPr="008F2863" w:rsidRDefault="008F2863" w:rsidP="008F2863">
      <w:pPr>
        <w:jc w:val="both"/>
      </w:pPr>
      <w:r>
        <w:tab/>
      </w:r>
      <w:r w:rsidRPr="008F2863">
        <w:t>- Urząd Miejski Wołomin</w:t>
      </w:r>
    </w:p>
    <w:p w14:paraId="7385441D" w14:textId="4E5B7051" w:rsidR="008F2863" w:rsidRPr="008F2863" w:rsidRDefault="008F2863" w:rsidP="008F2863">
      <w:pPr>
        <w:jc w:val="both"/>
      </w:pPr>
      <w:r>
        <w:tab/>
      </w:r>
      <w:r w:rsidRPr="008F2863">
        <w:t>- Urząd Powiatowy Wołomin</w:t>
      </w:r>
    </w:p>
    <w:p w14:paraId="5A92FE0D" w14:textId="24F0B1D6" w:rsidR="008F2863" w:rsidRPr="008F2863" w:rsidRDefault="008F2863" w:rsidP="008F2863">
      <w:pPr>
        <w:jc w:val="both"/>
      </w:pPr>
      <w:r>
        <w:tab/>
      </w:r>
      <w:r w:rsidRPr="008F2863">
        <w:t>-Urząd Gminy Lesznowola Szpital Bielański. Biuro Ochrony Środowiska</w:t>
      </w:r>
    </w:p>
    <w:p w14:paraId="542919C1" w14:textId="40E3337D" w:rsidR="008F2863" w:rsidRPr="008F2863" w:rsidRDefault="008F2863" w:rsidP="008F2863">
      <w:pPr>
        <w:jc w:val="both"/>
      </w:pPr>
      <w:r>
        <w:tab/>
      </w:r>
      <w:r w:rsidRPr="008F2863">
        <w:t>Urząd Miasta Legionowo. Referat Ochrony Środowiska</w:t>
      </w:r>
    </w:p>
    <w:p w14:paraId="47CDE392" w14:textId="673B0698" w:rsidR="008F2863" w:rsidRPr="008F2863" w:rsidRDefault="008F2863" w:rsidP="008F2863">
      <w:pPr>
        <w:jc w:val="both"/>
      </w:pPr>
      <w:r>
        <w:tab/>
      </w:r>
      <w:r w:rsidRPr="008F2863">
        <w:t>Urząd Miejski w Łomiankach. Referat Ochrony Środowiska</w:t>
      </w:r>
    </w:p>
    <w:p w14:paraId="40A02571" w14:textId="5E78DA4C" w:rsidR="008F2863" w:rsidRPr="008F2863" w:rsidRDefault="008F2863" w:rsidP="008F2863">
      <w:pPr>
        <w:jc w:val="both"/>
      </w:pPr>
      <w:r>
        <w:tab/>
      </w:r>
      <w:r w:rsidRPr="008F2863">
        <w:t>Urząd Dzielnicy Bielany. Wydział Ochrony Środowiska</w:t>
      </w:r>
    </w:p>
    <w:p w14:paraId="678E4F20" w14:textId="5D5B70B9" w:rsidR="00CC4A4C" w:rsidRDefault="008F2863" w:rsidP="008F2863">
      <w:pPr>
        <w:jc w:val="both"/>
        <w:rPr>
          <w:b/>
          <w:bCs/>
        </w:rPr>
      </w:pPr>
      <w:r>
        <w:tab/>
      </w:r>
      <w:r w:rsidRPr="008F2863">
        <w:t>Urząd Gminy Stare Babice. Wydział Ochrony Środowiska</w:t>
      </w:r>
    </w:p>
    <w:p w14:paraId="2A44CBFD" w14:textId="77777777" w:rsidR="008F2863" w:rsidRPr="004669E4" w:rsidRDefault="008F2863" w:rsidP="008F2863">
      <w:pPr>
        <w:jc w:val="both"/>
        <w:rPr>
          <w:b/>
          <w:bCs/>
        </w:rPr>
      </w:pPr>
    </w:p>
    <w:p w14:paraId="1700D7B8" w14:textId="77777777" w:rsidR="00D81C76" w:rsidRPr="004669E4" w:rsidRDefault="00D81C76" w:rsidP="004669E4">
      <w:pPr>
        <w:numPr>
          <w:ilvl w:val="0"/>
          <w:numId w:val="12"/>
        </w:numPr>
        <w:jc w:val="both"/>
        <w:rPr>
          <w:b/>
          <w:bCs/>
        </w:rPr>
      </w:pPr>
      <w:r w:rsidRPr="004669E4">
        <w:rPr>
          <w:b/>
          <w:bCs/>
        </w:rPr>
        <w:t>Prośba o wykaz opiekunów praktyk wraz z kryteriami ich kompetencji i doświadczenia oraz kwalifikacjami i informacją, nt. liczby studentów, których opiekun nadzorował podczas praktyk </w:t>
      </w:r>
    </w:p>
    <w:p w14:paraId="3F369C47" w14:textId="2A10A19E" w:rsidR="00CC4A4C" w:rsidRDefault="00CC4A4C" w:rsidP="004669E4">
      <w:pPr>
        <w:pStyle w:val="Akapitzlist"/>
        <w:jc w:val="both"/>
      </w:pPr>
      <w:r w:rsidRPr="004669E4">
        <w:t>Opiekunami praktyk są mgr Jacek Czartoszewski oraz mgr Paweł Boniecki - będą obecni na spotkaniu podczas wizytacji.</w:t>
      </w:r>
    </w:p>
    <w:p w14:paraId="4E39C1E3" w14:textId="77777777" w:rsidR="00B11ED5" w:rsidRPr="004669E4" w:rsidRDefault="00B11ED5" w:rsidP="004669E4">
      <w:pPr>
        <w:pStyle w:val="Akapitzlist"/>
        <w:jc w:val="both"/>
      </w:pPr>
    </w:p>
    <w:p w14:paraId="16607E65" w14:textId="77777777" w:rsidR="00D81C76" w:rsidRPr="004669E4" w:rsidRDefault="00D81C76" w:rsidP="004669E4">
      <w:pPr>
        <w:numPr>
          <w:ilvl w:val="0"/>
          <w:numId w:val="12"/>
        </w:numPr>
        <w:jc w:val="both"/>
        <w:rPr>
          <w:b/>
          <w:bCs/>
        </w:rPr>
      </w:pPr>
      <w:r w:rsidRPr="004669E4">
        <w:rPr>
          <w:b/>
          <w:bCs/>
        </w:rPr>
        <w:t>Jak jest oceniana infrastruktura i wyposażenie miejsc praktyk?   </w:t>
      </w:r>
    </w:p>
    <w:p w14:paraId="647927E2" w14:textId="58A2A4B2" w:rsidR="00DA32FA" w:rsidRPr="004669E4" w:rsidRDefault="00CC4A4C" w:rsidP="004669E4">
      <w:pPr>
        <w:pStyle w:val="Akapitzlist"/>
        <w:jc w:val="both"/>
      </w:pPr>
      <w:r w:rsidRPr="004669E4">
        <w:t xml:space="preserve">W zdecydowanej większości praktyki odbywają się w instytucjach takich, jak m.in. Ministerstwo Klimatu i Środowiska, Urząd m. st. Warszawy i inne, Powiatowy Inspektorat Weterynarii w Piasecznie, Instytut Meteorologii i Gospodarki Wodnej- Państwowy Instytut Badawczy z siedzibą w Warszawie itp. Ocena opiera się zatem na podstawie rangi i wynikającego z niej poziomu wyposażenia i zaplecza infrastrukturalnego tych instytucji. </w:t>
      </w:r>
      <w:r w:rsidR="00DA32FA" w:rsidRPr="004669E4">
        <w:br/>
      </w:r>
    </w:p>
    <w:p w14:paraId="0EDDA649" w14:textId="77777777" w:rsidR="00D81C76" w:rsidRPr="004669E4" w:rsidRDefault="00D81C76" w:rsidP="004669E4">
      <w:pPr>
        <w:numPr>
          <w:ilvl w:val="0"/>
          <w:numId w:val="12"/>
        </w:numPr>
        <w:jc w:val="both"/>
        <w:rPr>
          <w:b/>
          <w:bCs/>
        </w:rPr>
      </w:pPr>
      <w:r w:rsidRPr="004669E4">
        <w:rPr>
          <w:b/>
          <w:bCs/>
        </w:rPr>
        <w:lastRenderedPageBreak/>
        <w:t>Czy studenci mogą odbywać praktyki w samodzielnie wybranych przez siebie firmach/instytucjach - jaka jest procedura uzyskania zgody na realizację praktyk w określonej firmie/instytucji?   </w:t>
      </w:r>
    </w:p>
    <w:p w14:paraId="089A45FB" w14:textId="72952344" w:rsidR="00CC4A4C" w:rsidRPr="004669E4" w:rsidRDefault="00CC4A4C" w:rsidP="004669E4">
      <w:pPr>
        <w:pStyle w:val="Akapitzlist"/>
        <w:jc w:val="both"/>
      </w:pPr>
      <w:r w:rsidRPr="004669E4">
        <w:t xml:space="preserve">Studenci sami wyszukują obszar praktyk. Przyjęta od lat praktyka sprawdza się, gdyż uczy studentów samodzielności poszukiwania ewentualnego rynku prący. Studenci nie zgłaszali z tego tytułu jakiś problemów czy niedogodności. Ponadto fakt samodzielnego poszukiwania prący związany jest z przypisaniem studentów do różnych specjalizacji. </w:t>
      </w:r>
      <w:r w:rsidR="00DA32FA" w:rsidRPr="004669E4">
        <w:br/>
      </w:r>
    </w:p>
    <w:p w14:paraId="6840FDD5" w14:textId="77777777" w:rsidR="00D81C76" w:rsidRPr="004669E4" w:rsidRDefault="00D81C76" w:rsidP="004669E4">
      <w:pPr>
        <w:numPr>
          <w:ilvl w:val="0"/>
          <w:numId w:val="12"/>
        </w:numPr>
        <w:jc w:val="both"/>
        <w:rPr>
          <w:b/>
          <w:bCs/>
          <w:highlight w:val="yellow"/>
        </w:rPr>
      </w:pPr>
      <w:r w:rsidRPr="004669E4">
        <w:rPr>
          <w:b/>
          <w:bCs/>
          <w:highlight w:val="yellow"/>
        </w:rPr>
        <w:t>W jakim zakresie i w jaki sposób realizowana jest współpraca pomiędzy opiekunem praktyk ze strony uczelni a opiekunem praktyk ze strony pracodawcy? </w:t>
      </w:r>
    </w:p>
    <w:p w14:paraId="5A49A714" w14:textId="016996E5" w:rsidR="00DA32FA" w:rsidRPr="000834F1" w:rsidRDefault="000834F1" w:rsidP="004669E4">
      <w:pPr>
        <w:ind w:left="720"/>
        <w:jc w:val="both"/>
        <w:rPr>
          <w:b/>
          <w:bCs/>
        </w:rPr>
      </w:pPr>
      <w:r w:rsidRPr="000834F1">
        <w:t>Przede wszystkim jest to kontakt mailowy i telefoniczny przed rozpoczęciem praktyk przez Studenta. W trakcie praktyk strony komunikują się w bieżących sprawach. Proponujemy, aby pełniejszą odpowiedź podali opiekunowie praktyk w trakcie spotkania.</w:t>
      </w:r>
    </w:p>
    <w:p w14:paraId="7E27DD3F" w14:textId="77777777" w:rsidR="00B47B4A" w:rsidRPr="00B47B4A" w:rsidRDefault="00D81C76" w:rsidP="004669E4">
      <w:pPr>
        <w:pStyle w:val="Akapitzlist"/>
        <w:numPr>
          <w:ilvl w:val="0"/>
          <w:numId w:val="12"/>
        </w:numPr>
        <w:jc w:val="both"/>
      </w:pPr>
      <w:r w:rsidRPr="00B47B4A">
        <w:rPr>
          <w:b/>
          <w:bCs/>
        </w:rPr>
        <w:t>Proszę o uzupełnienie kart informacyjnych pracowników: Magdalena Bejm, Karol Kram, Aneta Kruk, Ewa Osuch-Rak, Marta Pochopień</w:t>
      </w:r>
      <w:r w:rsidR="00B47B4A">
        <w:rPr>
          <w:b/>
          <w:bCs/>
        </w:rPr>
        <w:t xml:space="preserve"> </w:t>
      </w:r>
    </w:p>
    <w:p w14:paraId="5A5FA9D4" w14:textId="77777777" w:rsidR="00B47B4A" w:rsidRPr="00B47B4A" w:rsidRDefault="00B47B4A" w:rsidP="00B47B4A">
      <w:pPr>
        <w:pStyle w:val="Akapitzlist"/>
        <w:rPr>
          <w:b/>
          <w:bCs/>
        </w:rPr>
      </w:pPr>
    </w:p>
    <w:p w14:paraId="7E74D4DD" w14:textId="5F6343AB" w:rsidR="00B11ED5" w:rsidRPr="00B47B4A" w:rsidRDefault="00B47B4A" w:rsidP="00B47B4A">
      <w:pPr>
        <w:pStyle w:val="Akapitzlist"/>
        <w:jc w:val="both"/>
      </w:pPr>
      <w:r w:rsidRPr="00B47B4A">
        <w:t>(w folderze: Dane pracownika)</w:t>
      </w:r>
    </w:p>
    <w:p w14:paraId="0EC7AD9F" w14:textId="40BB44CF" w:rsidR="00D81C76" w:rsidRPr="004669E4" w:rsidRDefault="00D81C76" w:rsidP="00B11ED5">
      <w:pPr>
        <w:pStyle w:val="Akapitzlist"/>
        <w:jc w:val="both"/>
      </w:pPr>
    </w:p>
    <w:p w14:paraId="4DFE7E51" w14:textId="77777777" w:rsidR="00DA32FA" w:rsidRPr="004669E4" w:rsidRDefault="00DA32FA" w:rsidP="004669E4">
      <w:pPr>
        <w:pStyle w:val="Akapitzlist"/>
        <w:jc w:val="both"/>
      </w:pPr>
    </w:p>
    <w:p w14:paraId="6273D5AE" w14:textId="77777777" w:rsidR="001E0134" w:rsidRPr="004669E4" w:rsidRDefault="00DA32FA" w:rsidP="004669E4">
      <w:pPr>
        <w:pStyle w:val="Akapitzlist"/>
        <w:numPr>
          <w:ilvl w:val="0"/>
          <w:numId w:val="12"/>
        </w:numPr>
        <w:jc w:val="both"/>
        <w:rPr>
          <w:b/>
          <w:bCs/>
        </w:rPr>
      </w:pPr>
      <w:r w:rsidRPr="004669E4">
        <w:rPr>
          <w:b/>
          <w:bCs/>
        </w:rPr>
        <w:t>Proszę podać kryteria stosowane dla przypisania poszczególnym zajęciom - liczby punktów ECTS powiązanych z liczbą godzin realizowanych w kontakcie z nauczycielem akademickim oraz liczbą godzin pracy własnej studenta. </w:t>
      </w:r>
    </w:p>
    <w:p w14:paraId="10D95CD0" w14:textId="77777777" w:rsidR="001E0134" w:rsidRPr="004669E4" w:rsidRDefault="001E0134" w:rsidP="004669E4">
      <w:pPr>
        <w:pStyle w:val="Akapitzlist"/>
        <w:jc w:val="both"/>
        <w:rPr>
          <w:b/>
          <w:bCs/>
          <w:highlight w:val="yellow"/>
        </w:rPr>
      </w:pPr>
    </w:p>
    <w:p w14:paraId="36AB5810" w14:textId="6B4B8D57" w:rsidR="001E0134" w:rsidRPr="004669E4" w:rsidRDefault="00B11ED5" w:rsidP="004669E4">
      <w:pPr>
        <w:jc w:val="both"/>
      </w:pPr>
      <w:r>
        <w:tab/>
      </w:r>
      <w:r w:rsidR="001E0134" w:rsidRPr="004669E4">
        <w:t>Przy wyliczaniu nakładu pracy studenta pod uwagę bierze się:</w:t>
      </w:r>
    </w:p>
    <w:p w14:paraId="47D77404" w14:textId="0947F230" w:rsidR="001E0134" w:rsidRPr="004669E4" w:rsidRDefault="001E0134" w:rsidP="004669E4">
      <w:pPr>
        <w:pStyle w:val="Akapitzlist"/>
        <w:numPr>
          <w:ilvl w:val="0"/>
          <w:numId w:val="44"/>
        </w:numPr>
        <w:jc w:val="both"/>
      </w:pPr>
      <w:r w:rsidRPr="004669E4">
        <w:t xml:space="preserve">liczbę godzin zajęć, zaliczeń, spotkań </w:t>
      </w:r>
      <w:proofErr w:type="spellStart"/>
      <w:r w:rsidRPr="004669E4">
        <w:t>tutorskim</w:t>
      </w:r>
      <w:proofErr w:type="spellEnd"/>
      <w:r w:rsidRPr="004669E4">
        <w:t xml:space="preserve"> (kontakt bezpośredni studenta z nauczycielem akademickim);</w:t>
      </w:r>
    </w:p>
    <w:p w14:paraId="2F8AA228" w14:textId="77777777" w:rsidR="001E0134" w:rsidRPr="004669E4" w:rsidRDefault="001E0134" w:rsidP="004669E4">
      <w:pPr>
        <w:pStyle w:val="Akapitzlist"/>
        <w:numPr>
          <w:ilvl w:val="0"/>
          <w:numId w:val="44"/>
        </w:numPr>
        <w:jc w:val="both"/>
      </w:pPr>
      <w:r w:rsidRPr="004669E4">
        <w:t>pracę własną studenta wyrażoną w godzinach (samodzielne przygotowanie się do egzaminu, samodzielna lektura, przygotowanie i prezentacja projektu/pracy, przygotowanie się do zajęć, prace terenowe itp.).</w:t>
      </w:r>
    </w:p>
    <w:p w14:paraId="747BB72A" w14:textId="355730C8" w:rsidR="001E0134" w:rsidRPr="004669E4" w:rsidRDefault="00B11ED5" w:rsidP="004669E4">
      <w:pPr>
        <w:jc w:val="both"/>
      </w:pPr>
      <w:r>
        <w:tab/>
      </w:r>
      <w:r w:rsidR="001E0134" w:rsidRPr="004669E4">
        <w:t xml:space="preserve">Nakład pracy studenta wyrażony w punktach ECTS określa prowadzący zajęcia, które </w:t>
      </w:r>
      <w:r>
        <w:tab/>
      </w:r>
      <w:r w:rsidR="001E0134" w:rsidRPr="004669E4">
        <w:t xml:space="preserve">kończą się zaliczeniem na ocenę bądź egzaminem. Przy czym 1 ECTS odpowiada 25-30 </w:t>
      </w:r>
      <w:r>
        <w:tab/>
      </w:r>
      <w:r w:rsidR="001E0134" w:rsidRPr="004669E4">
        <w:t>godzinom pracy studenta.</w:t>
      </w:r>
    </w:p>
    <w:p w14:paraId="492EAFE8" w14:textId="6CF72738" w:rsidR="001E0134" w:rsidRPr="004669E4" w:rsidRDefault="00B11ED5" w:rsidP="004669E4">
      <w:pPr>
        <w:jc w:val="both"/>
      </w:pPr>
      <w:r>
        <w:tab/>
      </w:r>
      <w:r w:rsidR="001E0134" w:rsidRPr="004669E4">
        <w:t>Przykład dla wykładu prowadzonego w formie 30 godzin, któremu przypisano 3 ECTS:</w:t>
      </w:r>
    </w:p>
    <w:p w14:paraId="1F1F359E" w14:textId="60A882E2" w:rsidR="001E0134" w:rsidRPr="004669E4" w:rsidRDefault="00B11ED5" w:rsidP="004669E4">
      <w:pPr>
        <w:jc w:val="both"/>
      </w:pPr>
      <w:r>
        <w:rPr>
          <w:i/>
          <w:iCs/>
        </w:rPr>
        <w:tab/>
      </w:r>
      <w:r w:rsidR="001E0134" w:rsidRPr="004669E4">
        <w:rPr>
          <w:i/>
          <w:iCs/>
        </w:rPr>
        <w:t xml:space="preserve">Udział w wykładzie: 30 godz. </w:t>
      </w:r>
    </w:p>
    <w:p w14:paraId="0B58BC2D" w14:textId="3BB1F58A" w:rsidR="001E0134" w:rsidRPr="004669E4" w:rsidRDefault="00B11ED5" w:rsidP="004669E4">
      <w:pPr>
        <w:jc w:val="both"/>
      </w:pPr>
      <w:r>
        <w:rPr>
          <w:i/>
          <w:iCs/>
        </w:rPr>
        <w:tab/>
      </w:r>
      <w:r w:rsidR="001E0134" w:rsidRPr="004669E4">
        <w:rPr>
          <w:i/>
          <w:iCs/>
        </w:rPr>
        <w:t xml:space="preserve">Przygotowanie do egzaminu: 18 godz. </w:t>
      </w:r>
    </w:p>
    <w:p w14:paraId="6637D2A7" w14:textId="35257604" w:rsidR="001E0134" w:rsidRPr="004669E4" w:rsidRDefault="00B11ED5" w:rsidP="004669E4">
      <w:pPr>
        <w:jc w:val="both"/>
      </w:pPr>
      <w:r>
        <w:rPr>
          <w:i/>
          <w:iCs/>
        </w:rPr>
        <w:tab/>
      </w:r>
      <w:r w:rsidR="001E0134" w:rsidRPr="004669E4">
        <w:rPr>
          <w:i/>
          <w:iCs/>
        </w:rPr>
        <w:t xml:space="preserve">Samodzielna analiza materiałów źródłowych: 25 godz. </w:t>
      </w:r>
    </w:p>
    <w:p w14:paraId="06993560" w14:textId="792D4AD8" w:rsidR="001E0134" w:rsidRPr="004669E4" w:rsidRDefault="00B11ED5" w:rsidP="004669E4">
      <w:pPr>
        <w:jc w:val="both"/>
        <w:rPr>
          <w:i/>
          <w:iCs/>
        </w:rPr>
      </w:pPr>
      <w:r>
        <w:rPr>
          <w:i/>
          <w:iCs/>
        </w:rPr>
        <w:tab/>
      </w:r>
      <w:r w:rsidR="001E0134" w:rsidRPr="004669E4">
        <w:rPr>
          <w:i/>
          <w:iCs/>
        </w:rPr>
        <w:t xml:space="preserve">Egzamin: 2 godz. </w:t>
      </w:r>
    </w:p>
    <w:p w14:paraId="3EA15C26" w14:textId="01BB2D2B" w:rsidR="001E0134" w:rsidRPr="004669E4" w:rsidRDefault="00B11ED5" w:rsidP="004669E4">
      <w:pPr>
        <w:jc w:val="both"/>
      </w:pPr>
      <w:r>
        <w:tab/>
      </w:r>
      <w:r w:rsidR="001E0134" w:rsidRPr="004669E4">
        <w:t xml:space="preserve">SUMA GODZIN: 75 = 3 ECTS, w tym w kontakcie bezpośrednim z nauczycielem </w:t>
      </w:r>
      <w:r>
        <w:tab/>
      </w:r>
      <w:r w:rsidR="001E0134" w:rsidRPr="004669E4">
        <w:t>akademickim – 32 godz. (1,2 ECTS).</w:t>
      </w:r>
    </w:p>
    <w:p w14:paraId="5FE0F493" w14:textId="678EA715" w:rsidR="00DA32FA" w:rsidRPr="007B4C9E" w:rsidRDefault="00DA32FA" w:rsidP="004669E4">
      <w:pPr>
        <w:pStyle w:val="Akapitzlist"/>
        <w:jc w:val="both"/>
        <w:rPr>
          <w:b/>
          <w:bCs/>
        </w:rPr>
      </w:pPr>
    </w:p>
    <w:p w14:paraId="2D79AF8D" w14:textId="77777777" w:rsidR="007B4C9E" w:rsidRPr="007B4C9E" w:rsidRDefault="00DA32FA" w:rsidP="007B4C9E">
      <w:pPr>
        <w:pStyle w:val="Akapitzlist"/>
        <w:numPr>
          <w:ilvl w:val="0"/>
          <w:numId w:val="12"/>
        </w:numPr>
        <w:jc w:val="both"/>
        <w:rPr>
          <w:b/>
          <w:bCs/>
        </w:rPr>
      </w:pPr>
      <w:r w:rsidRPr="007B4C9E">
        <w:rPr>
          <w:b/>
          <w:bCs/>
        </w:rPr>
        <w:lastRenderedPageBreak/>
        <w:t>Proszę po podanie listy zajęć fakultatywnych (lista zajęć z przyporządkowaną liczbą godzin realizacji i liczbą punktów ECTS). </w:t>
      </w:r>
    </w:p>
    <w:p w14:paraId="1F1ED5ED" w14:textId="2E55D283" w:rsidR="007B4C9E" w:rsidRPr="007B4C9E" w:rsidRDefault="007B4C9E" w:rsidP="007B4C9E">
      <w:pPr>
        <w:pStyle w:val="Akapitzlist"/>
        <w:jc w:val="both"/>
        <w:rPr>
          <w:b/>
          <w:bCs/>
          <w:highlight w:val="yellow"/>
        </w:rPr>
      </w:pPr>
      <w:r w:rsidRPr="00CE5A9B">
        <w:t xml:space="preserve">I stopień: </w:t>
      </w:r>
    </w:p>
    <w:p w14:paraId="1453D6AC" w14:textId="77777777" w:rsidR="007B4C9E" w:rsidRPr="007B4C9E" w:rsidRDefault="007B4C9E" w:rsidP="007B4C9E">
      <w:pPr>
        <w:ind w:left="360"/>
        <w:rPr>
          <w:lang w:val="en-GB"/>
        </w:rPr>
      </w:pPr>
      <w:r w:rsidRPr="00CE5A9B">
        <w:t>Metody obrazowania badań naukowych</w:t>
      </w:r>
      <w:r>
        <w:t>: 2 ECTS; 30 h</w:t>
      </w:r>
      <w:r>
        <w:br/>
      </w:r>
      <w:r w:rsidRPr="00CE5A9B">
        <w:t>Badania trwałych izotopów- aspekty analityczne i aplikacyjne</w:t>
      </w:r>
      <w:r>
        <w:t>: 2 ECTS; 30 h</w:t>
      </w:r>
      <w:r w:rsidRPr="00CE5A9B">
        <w:br/>
        <w:t>Czynna ochrona ptaków - metody i przegląd działań w terenie</w:t>
      </w:r>
      <w:r>
        <w:t>: 2 ECTS; 30 h</w:t>
      </w:r>
      <w:r w:rsidRPr="00CE5A9B">
        <w:br/>
        <w:t>Terenowe metody badawcze w ekologii ptaków</w:t>
      </w:r>
      <w:r>
        <w:t>: 2 ECTS; 30 h</w:t>
      </w:r>
      <w:r>
        <w:br/>
      </w:r>
      <w:r w:rsidRPr="007B4C9E">
        <w:t>Ekologia naczelnych: 2 ECTS; 30 h</w:t>
      </w:r>
      <w:r>
        <w:br/>
      </w:r>
      <w:r w:rsidRPr="007B4C9E">
        <w:t>Propedeutyka ekologii: 3 ECTS; 30 h</w:t>
      </w:r>
      <w:r>
        <w:br/>
      </w:r>
      <w:r w:rsidRPr="007B4C9E">
        <w:t>Historia filozofii ekologicznej: 3 ECTS; 30 h</w:t>
      </w:r>
      <w:r>
        <w:br/>
      </w:r>
      <w:r w:rsidRPr="007B4C9E">
        <w:t>Chrześcijański wymiar ekologii: 3 ECTS; 30 h</w:t>
      </w:r>
      <w:r>
        <w:br/>
      </w:r>
      <w:r w:rsidRPr="007B4C9E">
        <w:t xml:space="preserve">Translatorium: </w:t>
      </w:r>
      <w:proofErr w:type="spellStart"/>
      <w:r w:rsidRPr="007B4C9E">
        <w:t>Environmental</w:t>
      </w:r>
      <w:proofErr w:type="spellEnd"/>
      <w:r w:rsidRPr="007B4C9E">
        <w:t xml:space="preserve"> </w:t>
      </w:r>
      <w:proofErr w:type="spellStart"/>
      <w:r w:rsidRPr="007B4C9E">
        <w:t>Stewardship</w:t>
      </w:r>
      <w:proofErr w:type="spellEnd"/>
      <w:r w:rsidRPr="007B4C9E">
        <w:t>: 3 ECTS; 30 h</w:t>
      </w:r>
      <w:r>
        <w:br/>
      </w:r>
      <w:r w:rsidRPr="007B4C9E">
        <w:t xml:space="preserve">Translatorium: </w:t>
      </w:r>
      <w:proofErr w:type="spellStart"/>
      <w:r w:rsidRPr="007B4C9E">
        <w:t>Ecology</w:t>
      </w:r>
      <w:proofErr w:type="spellEnd"/>
      <w:r w:rsidRPr="007B4C9E">
        <w:t xml:space="preserve">: </w:t>
      </w:r>
      <w:r w:rsidRPr="007B4C9E">
        <w:rPr>
          <w:lang w:val="en-GB"/>
        </w:rPr>
        <w:t>6 ECTS; 30 h</w:t>
      </w:r>
      <w:r w:rsidRPr="007B4C9E">
        <w:rPr>
          <w:lang w:val="en-GB"/>
        </w:rPr>
        <w:br/>
        <w:t>Translatorium: Human Ecology: 3 ECTS; 30 h</w:t>
      </w:r>
      <w:r w:rsidRPr="007B4C9E">
        <w:rPr>
          <w:lang w:val="en-GB"/>
        </w:rPr>
        <w:br/>
      </w:r>
      <w:proofErr w:type="spellStart"/>
      <w:r w:rsidRPr="007B4C9E">
        <w:rPr>
          <w:lang w:val="en-GB"/>
        </w:rPr>
        <w:t>Oferta</w:t>
      </w:r>
      <w:proofErr w:type="spellEnd"/>
      <w:r w:rsidRPr="007B4C9E">
        <w:rPr>
          <w:lang w:val="en-GB"/>
        </w:rPr>
        <w:t xml:space="preserve"> </w:t>
      </w:r>
      <w:proofErr w:type="spellStart"/>
      <w:r w:rsidRPr="007B4C9E">
        <w:rPr>
          <w:lang w:val="en-GB"/>
        </w:rPr>
        <w:t>przedmiotów</w:t>
      </w:r>
      <w:proofErr w:type="spellEnd"/>
      <w:r w:rsidRPr="007B4C9E">
        <w:rPr>
          <w:lang w:val="en-GB"/>
        </w:rPr>
        <w:t xml:space="preserve"> w </w:t>
      </w:r>
      <w:proofErr w:type="spellStart"/>
      <w:r w:rsidRPr="007B4C9E">
        <w:rPr>
          <w:lang w:val="en-GB"/>
        </w:rPr>
        <w:t>języku</w:t>
      </w:r>
      <w:proofErr w:type="spellEnd"/>
      <w:r w:rsidRPr="007B4C9E">
        <w:rPr>
          <w:lang w:val="en-GB"/>
        </w:rPr>
        <w:t xml:space="preserve"> </w:t>
      </w:r>
      <w:proofErr w:type="spellStart"/>
      <w:r w:rsidRPr="007B4C9E">
        <w:rPr>
          <w:lang w:val="en-GB"/>
        </w:rPr>
        <w:t>angielskim</w:t>
      </w:r>
      <w:proofErr w:type="spellEnd"/>
      <w:r w:rsidRPr="007B4C9E">
        <w:rPr>
          <w:lang w:val="en-GB"/>
        </w:rPr>
        <w:t>: Chemical Compounds in the Human Environment: 6 ECTS; 30 h</w:t>
      </w:r>
      <w:r w:rsidRPr="007B4C9E">
        <w:rPr>
          <w:lang w:val="en-GB"/>
        </w:rPr>
        <w:br/>
        <w:t>Animal behaviour: 6 ECTS; 30 h</w:t>
      </w:r>
      <w:r w:rsidRPr="007B4C9E">
        <w:rPr>
          <w:lang w:val="en-GB"/>
        </w:rPr>
        <w:br/>
        <w:t>Corporate Social Responsibility: 4 ECTS; 15 h</w:t>
      </w:r>
      <w:r w:rsidRPr="007B4C9E">
        <w:rPr>
          <w:lang w:val="en-GB"/>
        </w:rPr>
        <w:br/>
        <w:t>Environmental Ethic: 4 ECTS; 15 h</w:t>
      </w:r>
      <w:r w:rsidRPr="007B4C9E">
        <w:rPr>
          <w:lang w:val="en-GB"/>
        </w:rPr>
        <w:br/>
        <w:t>Soil Biodiversity: 4 ECTS; 15 h</w:t>
      </w:r>
      <w:r w:rsidRPr="007B4C9E">
        <w:rPr>
          <w:lang w:val="en-GB"/>
        </w:rPr>
        <w:br/>
        <w:t xml:space="preserve">Functions and Ecosystem Services and Role in </w:t>
      </w:r>
      <w:proofErr w:type="spellStart"/>
      <w:r w:rsidRPr="007B4C9E">
        <w:rPr>
          <w:lang w:val="en-GB"/>
        </w:rPr>
        <w:t>Sustainabe</w:t>
      </w:r>
      <w:proofErr w:type="spellEnd"/>
      <w:r w:rsidRPr="007B4C9E">
        <w:rPr>
          <w:lang w:val="en-GB"/>
        </w:rPr>
        <w:t xml:space="preserve"> Food and Biomass Production: 4 ECTS; 15 h</w:t>
      </w:r>
      <w:r w:rsidRPr="007B4C9E">
        <w:rPr>
          <w:lang w:val="en-GB"/>
        </w:rPr>
        <w:br/>
        <w:t>Human well-being in the light of sustainable development: 4 ECTS; 30 h</w:t>
      </w:r>
      <w:r w:rsidRPr="007B4C9E">
        <w:rPr>
          <w:lang w:val="en-GB"/>
        </w:rPr>
        <w:br/>
        <w:t>Environmental Law: 2 ECTS; 15 h</w:t>
      </w:r>
      <w:r w:rsidRPr="007B4C9E">
        <w:rPr>
          <w:lang w:val="en-GB"/>
        </w:rPr>
        <w:br/>
      </w:r>
      <w:proofErr w:type="spellStart"/>
      <w:r w:rsidRPr="007B4C9E">
        <w:rPr>
          <w:lang w:val="en-GB"/>
        </w:rPr>
        <w:t>seminaria</w:t>
      </w:r>
      <w:proofErr w:type="spellEnd"/>
      <w:r w:rsidRPr="007B4C9E">
        <w:rPr>
          <w:lang w:val="en-GB"/>
        </w:rPr>
        <w:t xml:space="preserve"> </w:t>
      </w:r>
      <w:proofErr w:type="spellStart"/>
      <w:r w:rsidRPr="007B4C9E">
        <w:rPr>
          <w:lang w:val="en-GB"/>
        </w:rPr>
        <w:t>licencjackie</w:t>
      </w:r>
      <w:proofErr w:type="spellEnd"/>
      <w:r w:rsidRPr="007B4C9E">
        <w:rPr>
          <w:lang w:val="en-GB"/>
        </w:rPr>
        <w:t>: 10 ECTS; 90 h</w:t>
      </w:r>
    </w:p>
    <w:p w14:paraId="30DE7212" w14:textId="7A6A8B8A" w:rsidR="007B4C9E" w:rsidRPr="007B4C9E" w:rsidRDefault="007B4C9E" w:rsidP="007B4C9E">
      <w:pPr>
        <w:ind w:left="360"/>
      </w:pPr>
      <w:r>
        <w:rPr>
          <w:lang w:val="en-GB"/>
        </w:rPr>
        <w:tab/>
      </w:r>
      <w:r w:rsidRPr="007B4C9E">
        <w:rPr>
          <w:lang w:val="en-GB"/>
        </w:rPr>
        <w:t xml:space="preserve">II </w:t>
      </w:r>
      <w:proofErr w:type="spellStart"/>
      <w:r w:rsidRPr="007B4C9E">
        <w:rPr>
          <w:lang w:val="en-GB"/>
        </w:rPr>
        <w:t>stopień</w:t>
      </w:r>
      <w:proofErr w:type="spellEnd"/>
      <w:r w:rsidRPr="007B4C9E">
        <w:rPr>
          <w:lang w:val="en-GB"/>
        </w:rPr>
        <w:t>:</w:t>
      </w:r>
      <w:r w:rsidRPr="007B4C9E">
        <w:rPr>
          <w:lang w:val="en-GB"/>
        </w:rPr>
        <w:br/>
      </w:r>
      <w:r>
        <w:rPr>
          <w:lang w:val="en-GB"/>
        </w:rPr>
        <w:br/>
      </w:r>
      <w:proofErr w:type="spellStart"/>
      <w:r w:rsidRPr="007B4C9E">
        <w:rPr>
          <w:lang w:val="en-GB"/>
        </w:rPr>
        <w:t>Niechemiczne</w:t>
      </w:r>
      <w:proofErr w:type="spellEnd"/>
      <w:r w:rsidRPr="007B4C9E">
        <w:rPr>
          <w:lang w:val="en-GB"/>
        </w:rPr>
        <w:t xml:space="preserve"> </w:t>
      </w:r>
      <w:proofErr w:type="spellStart"/>
      <w:r w:rsidRPr="007B4C9E">
        <w:rPr>
          <w:lang w:val="en-GB"/>
        </w:rPr>
        <w:t>metody</w:t>
      </w:r>
      <w:proofErr w:type="spellEnd"/>
      <w:r w:rsidRPr="007B4C9E">
        <w:rPr>
          <w:lang w:val="en-GB"/>
        </w:rPr>
        <w:t xml:space="preserve"> </w:t>
      </w:r>
      <w:proofErr w:type="spellStart"/>
      <w:r w:rsidRPr="007B4C9E">
        <w:rPr>
          <w:lang w:val="en-GB"/>
        </w:rPr>
        <w:t>ochrony</w:t>
      </w:r>
      <w:proofErr w:type="spellEnd"/>
      <w:r w:rsidRPr="007B4C9E">
        <w:rPr>
          <w:lang w:val="en-GB"/>
        </w:rPr>
        <w:t xml:space="preserve"> </w:t>
      </w:r>
      <w:proofErr w:type="spellStart"/>
      <w:r w:rsidRPr="007B4C9E">
        <w:rPr>
          <w:lang w:val="en-GB"/>
        </w:rPr>
        <w:t>roślin</w:t>
      </w:r>
      <w:proofErr w:type="spellEnd"/>
      <w:r w:rsidRPr="007B4C9E">
        <w:rPr>
          <w:lang w:val="en-GB"/>
        </w:rPr>
        <w:t xml:space="preserve"> </w:t>
      </w:r>
      <w:proofErr w:type="spellStart"/>
      <w:r w:rsidRPr="007B4C9E">
        <w:rPr>
          <w:lang w:val="en-GB"/>
        </w:rPr>
        <w:t>przed</w:t>
      </w:r>
      <w:proofErr w:type="spellEnd"/>
      <w:r w:rsidRPr="007B4C9E">
        <w:rPr>
          <w:lang w:val="en-GB"/>
        </w:rPr>
        <w:t xml:space="preserve"> </w:t>
      </w:r>
      <w:proofErr w:type="spellStart"/>
      <w:r w:rsidRPr="007B4C9E">
        <w:rPr>
          <w:lang w:val="en-GB"/>
        </w:rPr>
        <w:t>szkodnikami</w:t>
      </w:r>
      <w:proofErr w:type="spellEnd"/>
      <w:r w:rsidRPr="007B4C9E">
        <w:rPr>
          <w:lang w:val="en-GB"/>
        </w:rPr>
        <w:t xml:space="preserve"> </w:t>
      </w:r>
      <w:proofErr w:type="spellStart"/>
      <w:r w:rsidRPr="007B4C9E">
        <w:rPr>
          <w:lang w:val="en-GB"/>
        </w:rPr>
        <w:t>i</w:t>
      </w:r>
      <w:proofErr w:type="spellEnd"/>
      <w:r w:rsidRPr="007B4C9E">
        <w:rPr>
          <w:lang w:val="en-GB"/>
        </w:rPr>
        <w:t xml:space="preserve"> </w:t>
      </w:r>
      <w:proofErr w:type="spellStart"/>
      <w:r w:rsidRPr="007B4C9E">
        <w:rPr>
          <w:lang w:val="en-GB"/>
        </w:rPr>
        <w:t>patogenami</w:t>
      </w:r>
      <w:proofErr w:type="spellEnd"/>
      <w:r w:rsidRPr="007B4C9E">
        <w:rPr>
          <w:lang w:val="en-GB"/>
        </w:rPr>
        <w:t>: 4 ECTS; 30 h</w:t>
      </w:r>
      <w:r w:rsidRPr="007B4C9E">
        <w:rPr>
          <w:lang w:val="en-GB"/>
        </w:rPr>
        <w:br/>
      </w:r>
      <w:proofErr w:type="spellStart"/>
      <w:r w:rsidRPr="007B4C9E">
        <w:rPr>
          <w:lang w:val="en-GB"/>
        </w:rPr>
        <w:t>Przygotowanie</w:t>
      </w:r>
      <w:proofErr w:type="spellEnd"/>
      <w:r w:rsidRPr="007B4C9E">
        <w:rPr>
          <w:lang w:val="en-GB"/>
        </w:rPr>
        <w:t xml:space="preserve"> </w:t>
      </w:r>
      <w:proofErr w:type="spellStart"/>
      <w:r w:rsidRPr="007B4C9E">
        <w:rPr>
          <w:lang w:val="en-GB"/>
        </w:rPr>
        <w:t>pism</w:t>
      </w:r>
      <w:proofErr w:type="spellEnd"/>
      <w:r w:rsidRPr="007B4C9E">
        <w:rPr>
          <w:lang w:val="en-GB"/>
        </w:rPr>
        <w:t xml:space="preserve"> w </w:t>
      </w:r>
      <w:proofErr w:type="spellStart"/>
      <w:r w:rsidRPr="007B4C9E">
        <w:rPr>
          <w:lang w:val="en-GB"/>
        </w:rPr>
        <w:t>postępowaniach</w:t>
      </w:r>
      <w:proofErr w:type="spellEnd"/>
      <w:r w:rsidRPr="007B4C9E">
        <w:rPr>
          <w:lang w:val="en-GB"/>
        </w:rPr>
        <w:t xml:space="preserve"> </w:t>
      </w:r>
      <w:proofErr w:type="spellStart"/>
      <w:r w:rsidRPr="007B4C9E">
        <w:rPr>
          <w:lang w:val="en-GB"/>
        </w:rPr>
        <w:t>administracyjnych</w:t>
      </w:r>
      <w:proofErr w:type="spellEnd"/>
      <w:r w:rsidRPr="007B4C9E">
        <w:rPr>
          <w:lang w:val="en-GB"/>
        </w:rPr>
        <w:t xml:space="preserve"> z </w:t>
      </w:r>
      <w:proofErr w:type="spellStart"/>
      <w:r w:rsidRPr="007B4C9E">
        <w:rPr>
          <w:lang w:val="en-GB"/>
        </w:rPr>
        <w:t>zakresu</w:t>
      </w:r>
      <w:proofErr w:type="spellEnd"/>
      <w:r w:rsidRPr="007B4C9E">
        <w:rPr>
          <w:lang w:val="en-GB"/>
        </w:rPr>
        <w:t xml:space="preserve"> </w:t>
      </w:r>
      <w:proofErr w:type="spellStart"/>
      <w:r w:rsidRPr="007B4C9E">
        <w:rPr>
          <w:lang w:val="en-GB"/>
        </w:rPr>
        <w:t>ochrony</w:t>
      </w:r>
      <w:proofErr w:type="spellEnd"/>
      <w:r w:rsidRPr="007B4C9E">
        <w:rPr>
          <w:lang w:val="en-GB"/>
        </w:rPr>
        <w:t xml:space="preserve"> </w:t>
      </w:r>
      <w:proofErr w:type="spellStart"/>
      <w:r w:rsidRPr="007B4C9E">
        <w:rPr>
          <w:lang w:val="en-GB"/>
        </w:rPr>
        <w:t>środowiska</w:t>
      </w:r>
      <w:proofErr w:type="spellEnd"/>
      <w:r w:rsidRPr="007B4C9E">
        <w:rPr>
          <w:lang w:val="en-GB"/>
        </w:rPr>
        <w:t>: 2 ECTS; 30 h</w:t>
      </w:r>
      <w:r w:rsidRPr="007B4C9E">
        <w:rPr>
          <w:lang w:val="en-GB"/>
        </w:rPr>
        <w:br/>
      </w:r>
      <w:proofErr w:type="spellStart"/>
      <w:r w:rsidRPr="007B4C9E">
        <w:rPr>
          <w:lang w:val="en-GB"/>
        </w:rPr>
        <w:t>Prawo</w:t>
      </w:r>
      <w:proofErr w:type="spellEnd"/>
      <w:r w:rsidRPr="007B4C9E">
        <w:rPr>
          <w:lang w:val="en-GB"/>
        </w:rPr>
        <w:t xml:space="preserve"> </w:t>
      </w:r>
      <w:proofErr w:type="spellStart"/>
      <w:r w:rsidRPr="007B4C9E">
        <w:rPr>
          <w:lang w:val="en-GB"/>
        </w:rPr>
        <w:t>zmian</w:t>
      </w:r>
      <w:proofErr w:type="spellEnd"/>
      <w:r w:rsidRPr="007B4C9E">
        <w:rPr>
          <w:lang w:val="en-GB"/>
        </w:rPr>
        <w:t xml:space="preserve"> </w:t>
      </w:r>
      <w:proofErr w:type="spellStart"/>
      <w:r w:rsidRPr="007B4C9E">
        <w:rPr>
          <w:lang w:val="en-GB"/>
        </w:rPr>
        <w:t>klimatu</w:t>
      </w:r>
      <w:proofErr w:type="spellEnd"/>
      <w:r w:rsidRPr="007B4C9E">
        <w:rPr>
          <w:lang w:val="en-GB"/>
        </w:rPr>
        <w:t>: 4 ECTS; 30 h</w:t>
      </w:r>
      <w:r w:rsidRPr="007B4C9E">
        <w:rPr>
          <w:lang w:val="en-GB"/>
        </w:rPr>
        <w:br/>
      </w:r>
      <w:proofErr w:type="spellStart"/>
      <w:r w:rsidRPr="007B4C9E">
        <w:rPr>
          <w:lang w:val="en-GB"/>
        </w:rPr>
        <w:t>Wprowadzenie</w:t>
      </w:r>
      <w:proofErr w:type="spellEnd"/>
      <w:r w:rsidRPr="007B4C9E">
        <w:rPr>
          <w:lang w:val="en-GB"/>
        </w:rPr>
        <w:t xml:space="preserve"> do </w:t>
      </w:r>
      <w:proofErr w:type="spellStart"/>
      <w:r w:rsidRPr="007B4C9E">
        <w:rPr>
          <w:lang w:val="en-GB"/>
        </w:rPr>
        <w:t>badań</w:t>
      </w:r>
      <w:proofErr w:type="spellEnd"/>
      <w:r w:rsidRPr="007B4C9E">
        <w:rPr>
          <w:lang w:val="en-GB"/>
        </w:rPr>
        <w:t xml:space="preserve"> </w:t>
      </w:r>
      <w:proofErr w:type="spellStart"/>
      <w:r w:rsidRPr="007B4C9E">
        <w:rPr>
          <w:lang w:val="en-GB"/>
        </w:rPr>
        <w:t>terenowych</w:t>
      </w:r>
      <w:proofErr w:type="spellEnd"/>
      <w:r w:rsidRPr="007B4C9E">
        <w:rPr>
          <w:lang w:val="en-GB"/>
        </w:rPr>
        <w:t>: 4 ECTS; 30 h</w:t>
      </w:r>
      <w:r w:rsidRPr="007B4C9E">
        <w:rPr>
          <w:lang w:val="en-GB"/>
        </w:rPr>
        <w:br/>
      </w:r>
      <w:proofErr w:type="spellStart"/>
      <w:r w:rsidRPr="007B4C9E">
        <w:rPr>
          <w:lang w:val="en-GB"/>
        </w:rPr>
        <w:t>Ekologia</w:t>
      </w:r>
      <w:proofErr w:type="spellEnd"/>
      <w:r w:rsidRPr="007B4C9E">
        <w:rPr>
          <w:lang w:val="en-GB"/>
        </w:rPr>
        <w:t xml:space="preserve"> </w:t>
      </w:r>
      <w:proofErr w:type="spellStart"/>
      <w:r w:rsidRPr="007B4C9E">
        <w:rPr>
          <w:lang w:val="en-GB"/>
        </w:rPr>
        <w:t>i</w:t>
      </w:r>
      <w:proofErr w:type="spellEnd"/>
      <w:r w:rsidRPr="007B4C9E">
        <w:rPr>
          <w:lang w:val="en-GB"/>
        </w:rPr>
        <w:t xml:space="preserve"> </w:t>
      </w:r>
      <w:proofErr w:type="spellStart"/>
      <w:r w:rsidRPr="007B4C9E">
        <w:rPr>
          <w:lang w:val="en-GB"/>
        </w:rPr>
        <w:t>ochrona</w:t>
      </w:r>
      <w:proofErr w:type="spellEnd"/>
      <w:r w:rsidRPr="007B4C9E">
        <w:rPr>
          <w:lang w:val="en-GB"/>
        </w:rPr>
        <w:t xml:space="preserve"> </w:t>
      </w:r>
      <w:proofErr w:type="spellStart"/>
      <w:r w:rsidRPr="007B4C9E">
        <w:rPr>
          <w:lang w:val="en-GB"/>
        </w:rPr>
        <w:t>ptaków</w:t>
      </w:r>
      <w:proofErr w:type="spellEnd"/>
      <w:r w:rsidRPr="007B4C9E">
        <w:rPr>
          <w:lang w:val="en-GB"/>
        </w:rPr>
        <w:t>: 4 ECTS; 30 h</w:t>
      </w:r>
      <w:r w:rsidRPr="007B4C9E">
        <w:rPr>
          <w:lang w:val="en-GB"/>
        </w:rPr>
        <w:br/>
      </w:r>
      <w:proofErr w:type="spellStart"/>
      <w:r w:rsidRPr="007B4C9E">
        <w:rPr>
          <w:lang w:val="en-GB"/>
        </w:rPr>
        <w:t>Gatunki</w:t>
      </w:r>
      <w:proofErr w:type="spellEnd"/>
      <w:r w:rsidRPr="007B4C9E">
        <w:rPr>
          <w:lang w:val="en-GB"/>
        </w:rPr>
        <w:t xml:space="preserve"> </w:t>
      </w:r>
      <w:proofErr w:type="spellStart"/>
      <w:r w:rsidRPr="007B4C9E">
        <w:rPr>
          <w:lang w:val="en-GB"/>
        </w:rPr>
        <w:t>inwazyjne</w:t>
      </w:r>
      <w:proofErr w:type="spellEnd"/>
      <w:r w:rsidRPr="007B4C9E">
        <w:rPr>
          <w:lang w:val="en-GB"/>
        </w:rPr>
        <w:t xml:space="preserve"> w </w:t>
      </w:r>
      <w:proofErr w:type="spellStart"/>
      <w:r w:rsidRPr="007B4C9E">
        <w:rPr>
          <w:lang w:val="en-GB"/>
        </w:rPr>
        <w:t>krajowej</w:t>
      </w:r>
      <w:proofErr w:type="spellEnd"/>
      <w:r w:rsidRPr="007B4C9E">
        <w:rPr>
          <w:lang w:val="en-GB"/>
        </w:rPr>
        <w:t xml:space="preserve"> </w:t>
      </w:r>
      <w:proofErr w:type="spellStart"/>
      <w:r w:rsidRPr="007B4C9E">
        <w:rPr>
          <w:lang w:val="en-GB"/>
        </w:rPr>
        <w:t>faunie</w:t>
      </w:r>
      <w:proofErr w:type="spellEnd"/>
      <w:r w:rsidRPr="007B4C9E">
        <w:rPr>
          <w:lang w:val="en-GB"/>
        </w:rPr>
        <w:t xml:space="preserve"> </w:t>
      </w:r>
      <w:proofErr w:type="spellStart"/>
      <w:r w:rsidRPr="007B4C9E">
        <w:rPr>
          <w:lang w:val="en-GB"/>
        </w:rPr>
        <w:t>i</w:t>
      </w:r>
      <w:proofErr w:type="spellEnd"/>
      <w:r w:rsidRPr="007B4C9E">
        <w:rPr>
          <w:lang w:val="en-GB"/>
        </w:rPr>
        <w:t xml:space="preserve"> </w:t>
      </w:r>
      <w:proofErr w:type="spellStart"/>
      <w:r w:rsidRPr="007B4C9E">
        <w:rPr>
          <w:lang w:val="en-GB"/>
        </w:rPr>
        <w:t>florze</w:t>
      </w:r>
      <w:proofErr w:type="spellEnd"/>
      <w:r w:rsidRPr="007B4C9E">
        <w:rPr>
          <w:lang w:val="en-GB"/>
        </w:rPr>
        <w:t>: 4 ECTS; 30 h</w:t>
      </w:r>
      <w:r w:rsidRPr="007B4C9E">
        <w:rPr>
          <w:lang w:val="en-GB"/>
        </w:rPr>
        <w:br/>
      </w:r>
      <w:proofErr w:type="spellStart"/>
      <w:r w:rsidRPr="007B4C9E">
        <w:rPr>
          <w:lang w:val="en-GB"/>
        </w:rPr>
        <w:t>Oferta</w:t>
      </w:r>
      <w:proofErr w:type="spellEnd"/>
      <w:r w:rsidRPr="007B4C9E">
        <w:rPr>
          <w:lang w:val="en-GB"/>
        </w:rPr>
        <w:t xml:space="preserve"> </w:t>
      </w:r>
      <w:proofErr w:type="spellStart"/>
      <w:r w:rsidRPr="007B4C9E">
        <w:rPr>
          <w:lang w:val="en-GB"/>
        </w:rPr>
        <w:t>przedmiotów</w:t>
      </w:r>
      <w:proofErr w:type="spellEnd"/>
      <w:r w:rsidRPr="007B4C9E">
        <w:rPr>
          <w:lang w:val="en-GB"/>
        </w:rPr>
        <w:t xml:space="preserve"> w </w:t>
      </w:r>
      <w:proofErr w:type="spellStart"/>
      <w:r w:rsidRPr="007B4C9E">
        <w:rPr>
          <w:lang w:val="en-GB"/>
        </w:rPr>
        <w:t>języku</w:t>
      </w:r>
      <w:proofErr w:type="spellEnd"/>
      <w:r w:rsidRPr="007B4C9E">
        <w:rPr>
          <w:lang w:val="en-GB"/>
        </w:rPr>
        <w:t xml:space="preserve"> </w:t>
      </w:r>
      <w:proofErr w:type="spellStart"/>
      <w:r w:rsidRPr="007B4C9E">
        <w:rPr>
          <w:lang w:val="en-GB"/>
        </w:rPr>
        <w:t>angielskim</w:t>
      </w:r>
      <w:proofErr w:type="spellEnd"/>
      <w:r w:rsidRPr="007B4C9E">
        <w:rPr>
          <w:lang w:val="en-GB"/>
        </w:rPr>
        <w:t>:  ISO standards in the organisation: 4 ECTS; 15 h</w:t>
      </w:r>
      <w:r w:rsidRPr="007B4C9E">
        <w:rPr>
          <w:lang w:val="en-GB"/>
        </w:rPr>
        <w:br/>
        <w:t>Religion and Ecology - Main Monotheistic Traditions: 4 ECTS; 15 h</w:t>
      </w:r>
      <w:r w:rsidRPr="007B4C9E">
        <w:rPr>
          <w:lang w:val="en-GB"/>
        </w:rPr>
        <w:br/>
        <w:t>Biotechnology and Microbiology for Environmental Sustainability: 4 ECTS; 30 h</w:t>
      </w:r>
      <w:r>
        <w:rPr>
          <w:lang w:val="en-GB"/>
        </w:rPr>
        <w:br/>
      </w:r>
      <w:r w:rsidRPr="007B4C9E">
        <w:rPr>
          <w:lang w:val="en-GB"/>
        </w:rPr>
        <w:t>Research methods in anthropology and human ecology. From the field to the lab.:  4 ECTS; 30 h</w:t>
      </w:r>
    </w:p>
    <w:p w14:paraId="06AF4B34" w14:textId="77777777" w:rsidR="007B4C9E" w:rsidRPr="007B4C9E" w:rsidRDefault="007B4C9E" w:rsidP="007B4C9E">
      <w:pPr>
        <w:pStyle w:val="Akapitzlist"/>
        <w:jc w:val="both"/>
        <w:rPr>
          <w:b/>
          <w:bCs/>
          <w:highlight w:val="yellow"/>
          <w:lang w:val="en-GB"/>
        </w:rPr>
      </w:pPr>
    </w:p>
    <w:p w14:paraId="66245C85" w14:textId="1A5B00BD" w:rsidR="00DA32FA" w:rsidRPr="004669E4" w:rsidRDefault="00DA32FA" w:rsidP="004669E4">
      <w:pPr>
        <w:pStyle w:val="Akapitzlist"/>
        <w:numPr>
          <w:ilvl w:val="0"/>
          <w:numId w:val="12"/>
        </w:numPr>
        <w:jc w:val="both"/>
        <w:rPr>
          <w:b/>
          <w:bCs/>
          <w:highlight w:val="yellow"/>
        </w:rPr>
      </w:pPr>
      <w:r w:rsidRPr="004669E4">
        <w:rPr>
          <w:b/>
          <w:bCs/>
          <w:highlight w:val="yellow"/>
        </w:rPr>
        <w:t xml:space="preserve">W raporcie podana jest informacja </w:t>
      </w:r>
      <w:r w:rsidRPr="004669E4">
        <w:rPr>
          <w:b/>
          <w:bCs/>
          <w:i/>
          <w:iCs/>
          <w:highlight w:val="yellow"/>
        </w:rPr>
        <w:t>“Część zajęć odbywa się przy użyciu platformy e-learningowej, jako narzędzia wspomagającego proces dydaktyczny, jednak większy akcent położony jest na bezpośredni udział nauczycieli akademickich i studentów, szczególnie gdy chodzi o zajęcia w formie ćwiczeń i laboratoriów”</w:t>
      </w:r>
      <w:r w:rsidRPr="004669E4">
        <w:rPr>
          <w:b/>
          <w:bCs/>
          <w:highlight w:val="yellow"/>
        </w:rPr>
        <w:t xml:space="preserve"> - w przypadku jakich zajęć część ćwiczeń lub laboratoriów odbywa się w formie </w:t>
      </w:r>
      <w:r w:rsidRPr="004669E4">
        <w:rPr>
          <w:b/>
          <w:bCs/>
          <w:i/>
          <w:iCs/>
          <w:highlight w:val="yellow"/>
        </w:rPr>
        <w:t xml:space="preserve">e-learningowej? </w:t>
      </w:r>
      <w:r w:rsidRPr="004669E4">
        <w:rPr>
          <w:b/>
          <w:bCs/>
          <w:highlight w:val="yellow"/>
        </w:rPr>
        <w:lastRenderedPageBreak/>
        <w:t>Jaki jest to udział godzinowy takiej formy kształcenia w stosunku do ogólnej liczby godzin ćwiczeń przewidzianych dla tych zajęć? </w:t>
      </w:r>
    </w:p>
    <w:p w14:paraId="1BFE41A5" w14:textId="5E1A0848" w:rsidR="00DA32FA" w:rsidRPr="004669E4" w:rsidRDefault="000834F1" w:rsidP="000834F1">
      <w:pPr>
        <w:ind w:firstLine="708"/>
        <w:jc w:val="both"/>
      </w:pPr>
      <w:r w:rsidRPr="000834F1">
        <w:t>ODP: Przedmioty korzystające ze wspomagania platformy e-learningowej (</w:t>
      </w:r>
      <w:proofErr w:type="spellStart"/>
      <w:r w:rsidRPr="000834F1">
        <w:t>Moodle</w:t>
      </w:r>
      <w:proofErr w:type="spellEnd"/>
      <w:r w:rsidRPr="000834F1">
        <w:t xml:space="preserve">, </w:t>
      </w:r>
      <w:proofErr w:type="spellStart"/>
      <w:r w:rsidRPr="000834F1">
        <w:t>MsTeams</w:t>
      </w:r>
      <w:proofErr w:type="spellEnd"/>
      <w:r w:rsidRPr="000834F1">
        <w:t>) to m.in.: Statystyka w naukach o środowisku, Informatyka 2, Metody wyceny i parametryzacji środowiska przyrodniczego, ekonomia środowiskowa. Trudno jest jednoznacznie przedstawić rozkład procentowy udziału godzinowego, gdyż wykładowcy sami podejmują decyzję jaki temat jest realizowany w formie e-learningowej i w jakim stopniu. Niemniej widać z powyższego, że kładziony jest nacisk na bezpośrednie zajęcia wykładowca-student.</w:t>
      </w:r>
    </w:p>
    <w:p w14:paraId="04291CEE" w14:textId="2AF9D1AD" w:rsidR="00DA32FA" w:rsidRPr="00B47B4A" w:rsidRDefault="00DA32FA" w:rsidP="004669E4">
      <w:pPr>
        <w:pStyle w:val="Akapitzlist"/>
        <w:numPr>
          <w:ilvl w:val="0"/>
          <w:numId w:val="12"/>
        </w:numPr>
        <w:jc w:val="both"/>
        <w:rPr>
          <w:b/>
          <w:bCs/>
        </w:rPr>
      </w:pPr>
      <w:r w:rsidRPr="00B47B4A">
        <w:rPr>
          <w:b/>
          <w:bCs/>
        </w:rPr>
        <w:t>Proszę o matrycę pokrycia efektów uczenia się określonych dla kierunku studiów na właściwych stopniach studiów przez efekty uczenia się określone dla poszczególnych zajęć.</w:t>
      </w:r>
    </w:p>
    <w:p w14:paraId="231BB882" w14:textId="77777777" w:rsidR="00B47B4A" w:rsidRPr="00B47B4A" w:rsidRDefault="00B47B4A" w:rsidP="00B47B4A">
      <w:pPr>
        <w:pStyle w:val="Akapitzlist"/>
        <w:rPr>
          <w:b/>
          <w:bCs/>
          <w:highlight w:val="yellow"/>
        </w:rPr>
      </w:pPr>
    </w:p>
    <w:p w14:paraId="7842509E" w14:textId="3C1005DA" w:rsidR="00B47B4A" w:rsidRPr="00B47B4A" w:rsidRDefault="00B47B4A" w:rsidP="00B47B4A">
      <w:pPr>
        <w:pStyle w:val="Akapitzlist"/>
        <w:jc w:val="both"/>
        <w:rPr>
          <w:highlight w:val="yellow"/>
        </w:rPr>
      </w:pPr>
      <w:r w:rsidRPr="00B47B4A">
        <w:t>W załączeniu - Matryca EK_OŚ_I-II</w:t>
      </w:r>
    </w:p>
    <w:p w14:paraId="38477C9A" w14:textId="77777777" w:rsidR="00DA32FA" w:rsidRPr="004669E4" w:rsidRDefault="00DA32FA" w:rsidP="004669E4">
      <w:pPr>
        <w:ind w:left="720"/>
        <w:jc w:val="both"/>
      </w:pPr>
    </w:p>
    <w:p w14:paraId="085E6BEC" w14:textId="77777777" w:rsidR="00DA32FA" w:rsidRPr="004669E4" w:rsidRDefault="00DA32FA" w:rsidP="004669E4">
      <w:pPr>
        <w:numPr>
          <w:ilvl w:val="0"/>
          <w:numId w:val="12"/>
        </w:numPr>
        <w:jc w:val="both"/>
        <w:rPr>
          <w:b/>
          <w:bCs/>
          <w:highlight w:val="yellow"/>
        </w:rPr>
      </w:pPr>
      <w:r w:rsidRPr="004669E4">
        <w:rPr>
          <w:b/>
          <w:bCs/>
          <w:highlight w:val="yellow"/>
        </w:rPr>
        <w:t>Jaki jest cel kształcenia języka łacińskiego w wymiarze 60 godzin w kontekście sformułowanych efektów uczenia się dla kierunku studiów? </w:t>
      </w:r>
    </w:p>
    <w:p w14:paraId="085BFB6A" w14:textId="77777777" w:rsidR="000834F1" w:rsidRPr="004669E4" w:rsidRDefault="000834F1" w:rsidP="000834F1">
      <w:pPr>
        <w:pStyle w:val="Akapitzlist"/>
        <w:jc w:val="both"/>
        <w:rPr>
          <w:highlight w:val="yellow"/>
        </w:rPr>
      </w:pPr>
      <w:r w:rsidRPr="006520C0">
        <w:rPr>
          <w:highlight w:val="green"/>
        </w:rPr>
        <w:t>Celem jest podniesienie kompetencji w zakresie posługiwania się podstawowymi kategoriami pojęciowymi w języku obcym w zakresie ochrony środowiska (ze szczególnym uwzględnieniem funkcjonowania języka łacińskiego na terenie nauk biologicznych).</w:t>
      </w:r>
    </w:p>
    <w:p w14:paraId="295EF010" w14:textId="77777777" w:rsidR="00DA32FA" w:rsidRPr="004669E4" w:rsidRDefault="00DA32FA" w:rsidP="004669E4">
      <w:pPr>
        <w:pStyle w:val="Akapitzlist"/>
        <w:jc w:val="both"/>
        <w:rPr>
          <w:highlight w:val="yellow"/>
        </w:rPr>
      </w:pPr>
    </w:p>
    <w:p w14:paraId="79341617" w14:textId="77777777" w:rsidR="00DA32FA" w:rsidRPr="004669E4" w:rsidRDefault="00DA32FA" w:rsidP="004669E4">
      <w:pPr>
        <w:numPr>
          <w:ilvl w:val="0"/>
          <w:numId w:val="12"/>
        </w:numPr>
        <w:jc w:val="both"/>
        <w:rPr>
          <w:b/>
          <w:bCs/>
        </w:rPr>
      </w:pPr>
      <w:r w:rsidRPr="004669E4">
        <w:rPr>
          <w:b/>
          <w:bCs/>
        </w:rPr>
        <w:t>Jakie sposoby umożliwiające dostosowanie procesu uczenia się do zróżnicowanych potrzeb grupowych i indywidualnych studentów, szczególnie potrzeb studentów z niepełnosprawnością zostały wprowadzone przez Uczelnię/Wydział? </w:t>
      </w:r>
    </w:p>
    <w:p w14:paraId="48A5DB3E" w14:textId="58BACE23" w:rsidR="00B12A24" w:rsidRPr="004669E4" w:rsidRDefault="00310532" w:rsidP="004669E4">
      <w:pPr>
        <w:pStyle w:val="Akapitzlist"/>
        <w:jc w:val="both"/>
        <w:rPr>
          <w:b/>
          <w:bCs/>
        </w:rPr>
      </w:pPr>
      <w:r w:rsidRPr="004669E4">
        <w:rPr>
          <w:b/>
          <w:bCs/>
        </w:rPr>
        <w:t xml:space="preserve">(Odp. także na </w:t>
      </w:r>
      <w:r w:rsidR="00D5235F" w:rsidRPr="004669E4">
        <w:rPr>
          <w:b/>
          <w:bCs/>
        </w:rPr>
        <w:t>Kryterium 6. Pyt.</w:t>
      </w:r>
      <w:r w:rsidRPr="004669E4">
        <w:rPr>
          <w:b/>
          <w:bCs/>
        </w:rPr>
        <w:t xml:space="preserve"> 6)</w:t>
      </w:r>
    </w:p>
    <w:p w14:paraId="1DD8BADC" w14:textId="7FFA4A90" w:rsidR="00B12A24" w:rsidRPr="004669E4" w:rsidRDefault="00B12A24" w:rsidP="004669E4">
      <w:pPr>
        <w:jc w:val="both"/>
      </w:pPr>
      <w:r w:rsidRPr="004669E4">
        <w:t xml:space="preserve">   </w:t>
      </w:r>
      <w:r w:rsidR="00B11ED5">
        <w:tab/>
      </w:r>
      <w:r w:rsidRPr="004669E4">
        <w:t xml:space="preserve">  Uczelnia wprowadziła następujące sposoby umożliwiające dostosowanie procesu </w:t>
      </w:r>
      <w:r w:rsidR="00B11ED5">
        <w:tab/>
      </w:r>
      <w:r w:rsidRPr="004669E4">
        <w:t>uczenia się do potrzeb indywidualnych studentów:</w:t>
      </w:r>
    </w:p>
    <w:p w14:paraId="1E853B87" w14:textId="77777777" w:rsidR="00B12A24" w:rsidRPr="004669E4" w:rsidRDefault="00B12A24" w:rsidP="004669E4">
      <w:pPr>
        <w:pStyle w:val="Akapitzlist"/>
        <w:numPr>
          <w:ilvl w:val="0"/>
          <w:numId w:val="38"/>
        </w:numPr>
        <w:jc w:val="both"/>
      </w:pPr>
      <w:r w:rsidRPr="004669E4">
        <w:t>W ramach indywidualnej organizacji studiów jest możliwe wsparcie studenta przez asystenta dydaktycznego, ułatwienie w zaliczeniu zajęć poprzez zmianę formy zaliczenia i wydłużenie czasu o połowę, zmianę terminu zaliczenia w uzasadnionych przypadkach</w:t>
      </w:r>
    </w:p>
    <w:p w14:paraId="784966F5" w14:textId="77777777" w:rsidR="00B12A24" w:rsidRPr="004669E4" w:rsidRDefault="00B12A24" w:rsidP="004669E4">
      <w:pPr>
        <w:pStyle w:val="Akapitzlist"/>
        <w:numPr>
          <w:ilvl w:val="0"/>
          <w:numId w:val="38"/>
        </w:numPr>
        <w:jc w:val="both"/>
      </w:pPr>
      <w:r w:rsidRPr="004669E4">
        <w:t>Indywidualne konsultacje z prowadzącym zajęcia on-line i dogodnym czasie, po wcześniejszym umówieniu się</w:t>
      </w:r>
    </w:p>
    <w:p w14:paraId="32FFB8B2" w14:textId="77777777" w:rsidR="00B12A24" w:rsidRPr="004669E4" w:rsidRDefault="00B12A24" w:rsidP="004669E4">
      <w:pPr>
        <w:pStyle w:val="Akapitzlist"/>
        <w:numPr>
          <w:ilvl w:val="0"/>
          <w:numId w:val="38"/>
        </w:numPr>
        <w:jc w:val="both"/>
      </w:pPr>
      <w:r w:rsidRPr="004669E4">
        <w:t>Zajęcia hybrydowe po zgłoszeniu takiej potrzeby prowadzącemu – dzięki wsparciu urządzeń AV jest możliwe łączenie się z salą wykładową w czasie rzeczywistym i słuchanie wykładu</w:t>
      </w:r>
    </w:p>
    <w:p w14:paraId="0FE26C43" w14:textId="1358717F" w:rsidR="0060063C" w:rsidRPr="004669E4" w:rsidRDefault="00B11ED5" w:rsidP="004669E4">
      <w:pPr>
        <w:jc w:val="both"/>
      </w:pPr>
      <w:r>
        <w:tab/>
      </w:r>
      <w:r w:rsidR="0060063C" w:rsidRPr="004669E4">
        <w:t xml:space="preserve">UKSW, poprzez Biuro ds. Osób z Niepełnosprawnością (BON), oferuje różnorodne formy </w:t>
      </w:r>
      <w:r>
        <w:tab/>
      </w:r>
      <w:r w:rsidR="0060063C" w:rsidRPr="004669E4">
        <w:t>wsparcia dla studentów z niepełnosprawnościami, w tym:</w:t>
      </w:r>
    </w:p>
    <w:p w14:paraId="7C5FF5C4" w14:textId="77777777" w:rsidR="0060063C" w:rsidRPr="004669E4" w:rsidRDefault="0060063C" w:rsidP="004669E4">
      <w:pPr>
        <w:numPr>
          <w:ilvl w:val="0"/>
          <w:numId w:val="34"/>
        </w:numPr>
        <w:jc w:val="both"/>
      </w:pPr>
      <w:r w:rsidRPr="004669E4">
        <w:t>Indywidualna Organizacja Studiów (IOS): umożliwia dostosowanie harmonogramu zajęć i egzaminów do indywidualnych potrzeb studenta.</w:t>
      </w:r>
    </w:p>
    <w:p w14:paraId="08645F96" w14:textId="77777777" w:rsidR="0060063C" w:rsidRPr="004669E4" w:rsidRDefault="0060063C" w:rsidP="004669E4">
      <w:pPr>
        <w:numPr>
          <w:ilvl w:val="0"/>
          <w:numId w:val="34"/>
        </w:numPr>
        <w:jc w:val="both"/>
      </w:pPr>
      <w:r w:rsidRPr="004669E4">
        <w:t>Poradnictwo psychologiczne i pedagogiczne: bezpłatne wsparcie w zakresie zdrowia psychicznego i trudności w nauce.</w:t>
      </w:r>
    </w:p>
    <w:p w14:paraId="0DB3A8E1" w14:textId="77777777" w:rsidR="0060063C" w:rsidRPr="004669E4" w:rsidRDefault="0060063C" w:rsidP="004669E4">
      <w:pPr>
        <w:numPr>
          <w:ilvl w:val="0"/>
          <w:numId w:val="34"/>
        </w:numPr>
        <w:jc w:val="both"/>
      </w:pPr>
      <w:r w:rsidRPr="004669E4">
        <w:t>Pomoc tłumacza języka migowego: zapewnienie tłumaczeń dla studentów niesłyszących.</w:t>
      </w:r>
    </w:p>
    <w:p w14:paraId="406279BC" w14:textId="77777777" w:rsidR="0060063C" w:rsidRPr="004669E4" w:rsidRDefault="0060063C" w:rsidP="004669E4">
      <w:pPr>
        <w:numPr>
          <w:ilvl w:val="0"/>
          <w:numId w:val="34"/>
        </w:numPr>
        <w:jc w:val="both"/>
      </w:pPr>
      <w:r w:rsidRPr="004669E4">
        <w:lastRenderedPageBreak/>
        <w:t>Wsparcie prawne: pomoc w rozwiązywaniu problemów prawnych związanych ze studiowaniem.</w:t>
      </w:r>
    </w:p>
    <w:p w14:paraId="1CE4EB67" w14:textId="77777777" w:rsidR="0060063C" w:rsidRPr="004669E4" w:rsidRDefault="0060063C" w:rsidP="004669E4">
      <w:pPr>
        <w:numPr>
          <w:ilvl w:val="0"/>
          <w:numId w:val="34"/>
        </w:numPr>
        <w:jc w:val="both"/>
      </w:pPr>
      <w:r w:rsidRPr="004669E4">
        <w:t>Dostosowanie infrastruktury: miejsca parkingowe dla osób z niepełnosprawnością ruchową oraz dostosowanie budynków do potrzeb osób z niepełnosprawnościami.</w:t>
      </w:r>
    </w:p>
    <w:p w14:paraId="15279A8C" w14:textId="77777777" w:rsidR="0060063C" w:rsidRPr="004669E4" w:rsidRDefault="0060063C" w:rsidP="004669E4">
      <w:pPr>
        <w:numPr>
          <w:ilvl w:val="0"/>
          <w:numId w:val="34"/>
        </w:numPr>
        <w:jc w:val="both"/>
      </w:pPr>
      <w:r w:rsidRPr="004669E4">
        <w:t>Programy edukacyjne i szkoleniowe: warsztaty i szkolenia podnoszące kompetencje oraz świadomość na temat niepełnosprawności wśród społeczności akademickiej.</w:t>
      </w:r>
    </w:p>
    <w:p w14:paraId="2B60B551" w14:textId="77777777" w:rsidR="0060063C" w:rsidRPr="004669E4" w:rsidRDefault="0060063C" w:rsidP="004669E4">
      <w:pPr>
        <w:numPr>
          <w:ilvl w:val="0"/>
          <w:numId w:val="34"/>
        </w:numPr>
        <w:jc w:val="both"/>
      </w:pPr>
      <w:r w:rsidRPr="004669E4">
        <w:t xml:space="preserve">Program </w:t>
      </w:r>
      <w:proofErr w:type="spellStart"/>
      <w:r w:rsidRPr="004669E4">
        <w:t>tutoringu</w:t>
      </w:r>
      <w:proofErr w:type="spellEnd"/>
      <w:r w:rsidRPr="004669E4">
        <w:t xml:space="preserve"> akademickiego: indywidualne wsparcie dydaktyczne dla studentów z niepełnosprawnościami, umożliwiające rozwijanie kompetencji akademickich i osobistych.</w:t>
      </w:r>
    </w:p>
    <w:p w14:paraId="61F44559" w14:textId="77777777" w:rsidR="00A52869" w:rsidRPr="004669E4" w:rsidRDefault="00A52869" w:rsidP="004669E4">
      <w:pPr>
        <w:ind w:left="360"/>
        <w:jc w:val="both"/>
        <w:rPr>
          <w:highlight w:val="yellow"/>
        </w:rPr>
      </w:pPr>
    </w:p>
    <w:p w14:paraId="0C624242" w14:textId="77777777" w:rsidR="00DA32FA" w:rsidRPr="00B47B4A" w:rsidRDefault="00DA32FA" w:rsidP="004669E4">
      <w:pPr>
        <w:numPr>
          <w:ilvl w:val="0"/>
          <w:numId w:val="12"/>
        </w:numPr>
        <w:jc w:val="both"/>
        <w:rPr>
          <w:b/>
          <w:bCs/>
        </w:rPr>
      </w:pPr>
      <w:r w:rsidRPr="00B47B4A">
        <w:rPr>
          <w:b/>
          <w:bCs/>
        </w:rPr>
        <w:t>Jakie aspekty dostosowania procesu uczenia się z wykorzystaniem technik kształcenia na odległość zostały wprowadzone dla potrzeb studentów z niepełnosprawnością? </w:t>
      </w:r>
    </w:p>
    <w:p w14:paraId="4D7DA904" w14:textId="740FF89B" w:rsidR="006F2268" w:rsidRPr="004669E4" w:rsidRDefault="00B11ED5" w:rsidP="004669E4">
      <w:pPr>
        <w:spacing w:before="100" w:beforeAutospacing="1" w:after="100" w:afterAutospacing="1" w:line="240" w:lineRule="auto"/>
        <w:jc w:val="both"/>
        <w:rPr>
          <w:rFonts w:eastAsia="Times New Roman" w:cs="Calibri"/>
          <w:color w:val="000000"/>
          <w:lang w:eastAsia="pl-PL"/>
          <w14:ligatures w14:val="none"/>
        </w:rPr>
      </w:pP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Platforma </w:t>
      </w:r>
      <w:proofErr w:type="spellStart"/>
      <w:r w:rsidR="006F2268" w:rsidRPr="004669E4">
        <w:rPr>
          <w:rFonts w:eastAsia="Times New Roman" w:cs="Calibri"/>
          <w:color w:val="000000"/>
          <w:lang w:eastAsia="pl-PL"/>
          <w14:ligatures w14:val="none"/>
        </w:rPr>
        <w:t>Moodle</w:t>
      </w:r>
      <w:proofErr w:type="spellEnd"/>
      <w:r w:rsidR="006F2268" w:rsidRPr="004669E4">
        <w:rPr>
          <w:rFonts w:eastAsia="Times New Roman" w:cs="Calibri"/>
          <w:color w:val="000000"/>
          <w:lang w:eastAsia="pl-PL"/>
          <w14:ligatures w14:val="none"/>
        </w:rPr>
        <w:t xml:space="preserve">: umożliwia dostęp do materiałów dydaktycznych w formie cyfrowej, co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jest szczególnie korzystne dla studentów z różnymi rodzajami niepełnosprawności.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Dostosowanie materiałów dydaktycznych: zapewnienie dostępności cyfrowej materiałów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edukacyjnych, w tym ich przystosowanie do potrzeb osób z niepełnosprawnościami.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Wsparcie technologiczne: wykorzystanie nowoczesnych technologii w celu zwiększenia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dostępności i wsparcia edukacyjnego dla osób z niepełnosprawnościami. Szkolenia dla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kadry dydaktycznej: podnoszenie kompetencji nauczycieli akademickich w zakresie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 xml:space="preserve">prowadzenia zajęć zdalnych z uwzględnieniem potrzeb studentów z </w:t>
      </w:r>
      <w:r>
        <w:rPr>
          <w:rFonts w:eastAsia="Times New Roman" w:cs="Calibri"/>
          <w:color w:val="000000"/>
          <w:lang w:eastAsia="pl-PL"/>
          <w14:ligatures w14:val="none"/>
        </w:rPr>
        <w:tab/>
      </w:r>
      <w:r w:rsidR="006F2268" w:rsidRPr="004669E4">
        <w:rPr>
          <w:rFonts w:eastAsia="Times New Roman" w:cs="Calibri"/>
          <w:color w:val="000000"/>
          <w:lang w:eastAsia="pl-PL"/>
          <w14:ligatures w14:val="none"/>
        </w:rPr>
        <w:t>niepełnosprawnościami.</w:t>
      </w:r>
    </w:p>
    <w:p w14:paraId="68C9E9E6" w14:textId="4DBD4720" w:rsidR="006F2268" w:rsidRPr="004669E4" w:rsidRDefault="00B11ED5" w:rsidP="004669E4">
      <w:pPr>
        <w:jc w:val="both"/>
        <w:rPr>
          <w:rFonts w:cs="Calibri"/>
          <w:color w:val="000000"/>
        </w:rPr>
      </w:pPr>
      <w:r>
        <w:rPr>
          <w:rFonts w:cs="Calibri"/>
          <w:color w:val="000000"/>
        </w:rPr>
        <w:tab/>
      </w:r>
      <w:r w:rsidR="006F2268" w:rsidRPr="004669E4">
        <w:rPr>
          <w:rFonts w:cs="Calibri"/>
          <w:color w:val="000000"/>
        </w:rPr>
        <w:t xml:space="preserve">Dzięki tym działaniom UKSW stara się zapewnić równy dostęp do edukacji dla wszystkich </w:t>
      </w:r>
      <w:r>
        <w:rPr>
          <w:rFonts w:cs="Calibri"/>
          <w:color w:val="000000"/>
        </w:rPr>
        <w:tab/>
      </w:r>
      <w:r w:rsidR="006F2268" w:rsidRPr="004669E4">
        <w:rPr>
          <w:rFonts w:cs="Calibri"/>
          <w:color w:val="000000"/>
        </w:rPr>
        <w:t>studentów, niezależnie od ich indywidualnych potrzeb i możliwości.</w:t>
      </w:r>
      <w:r w:rsidR="00B47B4A">
        <w:rPr>
          <w:rFonts w:cs="Calibri"/>
          <w:color w:val="000000"/>
        </w:rPr>
        <w:br/>
      </w:r>
    </w:p>
    <w:p w14:paraId="30C29B8B" w14:textId="1DE59A6E" w:rsidR="00DA32FA" w:rsidRPr="004669E4" w:rsidRDefault="00DA32FA" w:rsidP="004669E4">
      <w:pPr>
        <w:numPr>
          <w:ilvl w:val="0"/>
          <w:numId w:val="12"/>
        </w:numPr>
        <w:jc w:val="both"/>
        <w:rPr>
          <w:b/>
          <w:bCs/>
          <w:highlight w:val="yellow"/>
        </w:rPr>
      </w:pPr>
      <w:r w:rsidRPr="004669E4">
        <w:rPr>
          <w:b/>
          <w:bCs/>
          <w:highlight w:val="yellow"/>
        </w:rPr>
        <w:t>Czy prowadzone są hospitacje i ocena realizacji praktyk? Jeśli tak, to w jaki sposób jest to prowadzone? Prośba o przedstawienie Protokołu hospitacji i oceny zajęć i czy były przypadki zrezygnowania ze współpracy z określoną firmą/instytucją na podstawie wyniku hospitacji, jeśli tak to jaki był powód?    </w:t>
      </w:r>
    </w:p>
    <w:p w14:paraId="00AF777B" w14:textId="77777777" w:rsidR="000834F1" w:rsidRPr="004669E4" w:rsidRDefault="000834F1" w:rsidP="000834F1">
      <w:pPr>
        <w:pStyle w:val="Akapitzlist"/>
        <w:jc w:val="both"/>
      </w:pPr>
      <w:r w:rsidRPr="006520C0">
        <w:rPr>
          <w:highlight w:val="green"/>
        </w:rPr>
        <w:t>ODP: Nie mamy możliwości przeprowadzenia hospitacji w miejscu praktyk. Wynika to często np. z konieczności uzyskania specjalnych pozwoleń wejścia na teren przedsiębiorstwa czy urzędu oraz powodów logistycznych. Natomiast opiekun praktyk pozostaje w stałym kontakcie zarówno ze studentem jak i opiekunem studenta odbywającego praktyki. Natomiast nie było nigdy sytuacji, w której konieczne byłoby zerwanie porozumienia w sprawie praktyk. Więcej szczegółowych informacji na ten temat będzie można przedstawić na spotkaniu, w trakcie którego będą Opiekunowie praktyk studenckich wizytowanego kierunku.</w:t>
      </w:r>
    </w:p>
    <w:p w14:paraId="1D5C652F" w14:textId="77777777" w:rsidR="00D81C76" w:rsidRPr="004669E4" w:rsidRDefault="00D81C76" w:rsidP="000834F1">
      <w:pPr>
        <w:ind w:firstLine="708"/>
        <w:jc w:val="both"/>
      </w:pPr>
    </w:p>
    <w:p w14:paraId="55169D71" w14:textId="77777777" w:rsidR="00DA32FA" w:rsidRPr="004669E4" w:rsidRDefault="00D81C76" w:rsidP="004669E4">
      <w:pPr>
        <w:jc w:val="both"/>
        <w:rPr>
          <w:b/>
          <w:bCs/>
        </w:rPr>
      </w:pPr>
      <w:r w:rsidRPr="004669E4">
        <w:rPr>
          <w:b/>
          <w:bCs/>
        </w:rPr>
        <w:t>Kryt</w:t>
      </w:r>
      <w:r w:rsidR="00CC4A4C" w:rsidRPr="004669E4">
        <w:rPr>
          <w:b/>
          <w:bCs/>
        </w:rPr>
        <w:t>erium 3</w:t>
      </w:r>
    </w:p>
    <w:p w14:paraId="1C1E7240" w14:textId="058832EF" w:rsidR="00D81C76" w:rsidRPr="004669E4" w:rsidRDefault="00D81C76" w:rsidP="004669E4">
      <w:pPr>
        <w:jc w:val="both"/>
        <w:rPr>
          <w:b/>
          <w:bCs/>
        </w:rPr>
      </w:pPr>
      <w:r w:rsidRPr="004669E4">
        <w:rPr>
          <w:b/>
          <w:bCs/>
          <w:highlight w:val="yellow"/>
        </w:rPr>
        <w:t>Pytanie dotyczące poprzedniego raportu z roku 2019 i wprowadzonych zmian w zakresie Kryterium 3</w:t>
      </w:r>
      <w:r w:rsidRPr="004669E4">
        <w:rPr>
          <w:highlight w:val="yellow"/>
        </w:rPr>
        <w:t> </w:t>
      </w:r>
    </w:p>
    <w:p w14:paraId="5711D1B9" w14:textId="77777777" w:rsidR="00D81C76" w:rsidRPr="004669E4" w:rsidRDefault="00D81C76" w:rsidP="004669E4">
      <w:pPr>
        <w:jc w:val="both"/>
      </w:pPr>
      <w:r w:rsidRPr="004669E4">
        <w:lastRenderedPageBreak/>
        <w:t> </w:t>
      </w:r>
      <w:r w:rsidRPr="004669E4">
        <w:rPr>
          <w:i/>
          <w:iCs/>
        </w:rPr>
        <w:t>(Ocenę realizacji zaleceń należy uwzględnić w ocenie spełnienia kryterium, mając na uwadze postanowienia ust. 4 pkt 2 zał. nr 3 do Statutu PKA)</w:t>
      </w:r>
      <w:r w:rsidRPr="004669E4">
        <w:t>  </w:t>
      </w:r>
    </w:p>
    <w:p w14:paraId="61A79A32" w14:textId="77777777" w:rsidR="00D81C76" w:rsidRPr="004669E4" w:rsidRDefault="00D81C76" w:rsidP="004669E4">
      <w:pPr>
        <w:jc w:val="both"/>
      </w:pPr>
      <w:r w:rsidRPr="004669E4">
        <w:t>  </w:t>
      </w:r>
    </w:p>
    <w:tbl>
      <w:tblPr>
        <w:tblW w:w="0" w:type="dxa"/>
        <w:tblLook w:val="04A0" w:firstRow="1" w:lastRow="0" w:firstColumn="1" w:lastColumn="0" w:noHBand="0" w:noVBand="1"/>
      </w:tblPr>
      <w:tblGrid>
        <w:gridCol w:w="596"/>
        <w:gridCol w:w="2796"/>
        <w:gridCol w:w="2854"/>
        <w:gridCol w:w="2810"/>
      </w:tblGrid>
      <w:tr w:rsidR="00D81C76" w:rsidRPr="004669E4" w14:paraId="3556DFCE" w14:textId="77777777" w:rsidTr="00D81C76">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5D350E5" w14:textId="77777777" w:rsidR="00D81C76" w:rsidRPr="004669E4" w:rsidRDefault="00D81C76" w:rsidP="004669E4">
            <w:pPr>
              <w:jc w:val="both"/>
            </w:pPr>
            <w:r w:rsidRPr="004669E4">
              <w:t>Lp.</w:t>
            </w:r>
            <w:r w:rsidRPr="004669E4">
              <w:rPr>
                <w:b/>
                <w:bCs/>
              </w:rPr>
              <w:t> </w:t>
            </w:r>
            <w:r w:rsidRPr="004669E4">
              <w:t> </w:t>
            </w:r>
          </w:p>
        </w:tc>
        <w:tc>
          <w:tcPr>
            <w:tcW w:w="28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6D34E23" w14:textId="77777777" w:rsidR="00D81C76" w:rsidRPr="004669E4" w:rsidRDefault="00D81C76" w:rsidP="004669E4">
            <w:pPr>
              <w:jc w:val="both"/>
            </w:pPr>
            <w:r w:rsidRPr="004669E4">
              <w:t>Zalecenia dotyczące kryterium 3 wymienione we wskazanej wyżej uchwale Prezydium PKA  </w:t>
            </w:r>
          </w:p>
        </w:tc>
        <w:tc>
          <w:tcPr>
            <w:tcW w:w="28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36972C0" w14:textId="77777777" w:rsidR="00D81C76" w:rsidRPr="004669E4" w:rsidRDefault="00D81C76" w:rsidP="004669E4">
            <w:pPr>
              <w:jc w:val="both"/>
            </w:pPr>
            <w:r w:rsidRPr="004669E4">
              <w:t>Opis realizacji zalecenia  </w:t>
            </w:r>
          </w:p>
        </w:tc>
        <w:tc>
          <w:tcPr>
            <w:tcW w:w="28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F640803" w14:textId="77777777" w:rsidR="00D81C76" w:rsidRPr="004669E4" w:rsidRDefault="00D81C76" w:rsidP="004669E4">
            <w:pPr>
              <w:jc w:val="both"/>
            </w:pPr>
            <w:r w:rsidRPr="004669E4">
              <w:t>Ocena realizacji zalecenia  </w:t>
            </w:r>
          </w:p>
          <w:p w14:paraId="6B945A3E" w14:textId="77777777" w:rsidR="00D81C76" w:rsidRPr="004669E4" w:rsidRDefault="00D81C76" w:rsidP="004669E4">
            <w:pPr>
              <w:jc w:val="both"/>
            </w:pPr>
            <w:r w:rsidRPr="004669E4">
              <w:t>(zalecenie zrealizowane / zalecenie niezrealizowane)  </w:t>
            </w:r>
          </w:p>
        </w:tc>
      </w:tr>
      <w:tr w:rsidR="00D81C76" w:rsidRPr="004669E4" w14:paraId="3816C1C9" w14:textId="77777777" w:rsidTr="00D81C76">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0D4AF3C" w14:textId="77777777" w:rsidR="00D81C76" w:rsidRPr="004669E4" w:rsidRDefault="00D81C76" w:rsidP="004669E4">
            <w:pPr>
              <w:jc w:val="both"/>
            </w:pPr>
            <w:r w:rsidRPr="004669E4">
              <w:t>1.</w:t>
            </w:r>
            <w:r w:rsidRPr="004669E4">
              <w:rPr>
                <w:b/>
                <w:bCs/>
              </w:rPr>
              <w:t> </w:t>
            </w:r>
            <w:r w:rsidRPr="004669E4">
              <w:t> </w:t>
            </w:r>
          </w:p>
        </w:tc>
        <w:tc>
          <w:tcPr>
            <w:tcW w:w="28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A5382FC" w14:textId="77777777" w:rsidR="00D81C76" w:rsidRPr="004669E4" w:rsidRDefault="00D81C76" w:rsidP="004669E4">
            <w:pPr>
              <w:jc w:val="both"/>
            </w:pPr>
            <w:r w:rsidRPr="004669E4">
              <w:t>Podjęcie działań związanych z monitorowaniem funkcjonowania systemu weryfikacji efektów kształcenia ex post, np. poprzez cykliczną analizę prac etapowych, pytań egzaminacyjnych, zagadnień problemowych, zadanych projektów etc. w kontekście trafności ich doboru w odniesieniu do zakładanych efektów kształcenia.  </w:t>
            </w:r>
          </w:p>
        </w:tc>
        <w:tc>
          <w:tcPr>
            <w:tcW w:w="28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0D4F6DB" w14:textId="77777777" w:rsidR="00D81C76" w:rsidRPr="004669E4" w:rsidRDefault="00D81C76" w:rsidP="004669E4">
            <w:pPr>
              <w:jc w:val="both"/>
            </w:pPr>
            <w:r w:rsidRPr="004669E4">
              <w:t>“</w:t>
            </w:r>
            <w:proofErr w:type="spellStart"/>
            <w:r w:rsidRPr="004669E4">
              <w:t>Odp</w:t>
            </w:r>
            <w:proofErr w:type="spellEnd"/>
            <w:r w:rsidRPr="004669E4">
              <w:t>: Uwaga Komisji została uwzględniona w następujących działaniach: 1) Wprowadzono weryfikację pytań egzaminacyjnych raz w roku na posiedzeniach Rady CEiE. 2) Monitorowanie odbywa się także poprzez dobór treści merytorycznych przedmiotu do przypisanych EK. 3) W roku akademickim sprawdzane są i weryfikowane przez WKJK karty przedmiotów. 4) Regularnie prowadzone są audyty kart przedmiotów przez komórkę audytu wewnętrznego UKSW (sprawdzić nazwę). 5) Ponadto regularnie wyznaczane są hospitacje przedmiotów podczas których zwraca się uwagę na zagadnień merytorycznych i ich związku z EK.”  </w:t>
            </w:r>
          </w:p>
        </w:tc>
        <w:tc>
          <w:tcPr>
            <w:tcW w:w="28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50F0C53" w14:textId="77777777" w:rsidR="00D81C76" w:rsidRPr="004669E4" w:rsidRDefault="00D81C76" w:rsidP="004669E4">
            <w:pPr>
              <w:jc w:val="both"/>
              <w:rPr>
                <w:highlight w:val="yellow"/>
              </w:rPr>
            </w:pPr>
            <w:r w:rsidRPr="004669E4">
              <w:rPr>
                <w:i/>
                <w:iCs/>
                <w:highlight w:val="yellow"/>
              </w:rPr>
              <w:t>Czy można udostępnić  przykładowe raporty ze spotkań komisji potwierdzające wprowadzone zmiany?  </w:t>
            </w:r>
          </w:p>
          <w:p w14:paraId="6781FF62" w14:textId="77777777" w:rsidR="000834F1" w:rsidRDefault="00D81C76" w:rsidP="004669E4">
            <w:pPr>
              <w:jc w:val="both"/>
              <w:rPr>
                <w:i/>
                <w:iCs/>
                <w:highlight w:val="yellow"/>
              </w:rPr>
            </w:pPr>
            <w:r w:rsidRPr="004669E4">
              <w:rPr>
                <w:i/>
                <w:iCs/>
                <w:highlight w:val="yellow"/>
              </w:rPr>
              <w:t>  </w:t>
            </w:r>
            <w:r w:rsidR="000834F1" w:rsidRPr="00F0374C">
              <w:rPr>
                <w:highlight w:val="red"/>
              </w:rPr>
              <w:t>Pliki były wysłane</w:t>
            </w:r>
            <w:r w:rsidR="000834F1" w:rsidRPr="004669E4">
              <w:rPr>
                <w:i/>
                <w:iCs/>
                <w:highlight w:val="yellow"/>
              </w:rPr>
              <w:t xml:space="preserve"> </w:t>
            </w:r>
          </w:p>
          <w:p w14:paraId="46675DB2" w14:textId="6E3AF97C" w:rsidR="00D81C76" w:rsidRPr="004669E4" w:rsidRDefault="00D81C76" w:rsidP="004669E4">
            <w:pPr>
              <w:jc w:val="both"/>
              <w:rPr>
                <w:highlight w:val="yellow"/>
              </w:rPr>
            </w:pPr>
            <w:r w:rsidRPr="004669E4">
              <w:rPr>
                <w:i/>
                <w:iCs/>
                <w:highlight w:val="yellow"/>
              </w:rPr>
              <w:t>Czy można zobaczyć raporty z hospitacji?  </w:t>
            </w:r>
          </w:p>
          <w:p w14:paraId="0A7C3A1B" w14:textId="77777777" w:rsidR="00D81C76" w:rsidRDefault="00D81C76" w:rsidP="004669E4">
            <w:pPr>
              <w:jc w:val="both"/>
              <w:rPr>
                <w:i/>
                <w:iCs/>
              </w:rPr>
            </w:pPr>
            <w:r w:rsidRPr="004669E4">
              <w:rPr>
                <w:i/>
                <w:iCs/>
                <w:highlight w:val="yellow"/>
              </w:rPr>
              <w:t>  </w:t>
            </w:r>
            <w:r w:rsidR="000834F1" w:rsidRPr="00D47120">
              <w:rPr>
                <w:highlight w:val="red"/>
              </w:rPr>
              <w:t>Tak</w:t>
            </w:r>
            <w:r w:rsidR="000834F1">
              <w:rPr>
                <w:highlight w:val="red"/>
              </w:rPr>
              <w:t>,</w:t>
            </w:r>
            <w:r w:rsidR="000834F1" w:rsidRPr="00D47120">
              <w:rPr>
                <w:highlight w:val="red"/>
              </w:rPr>
              <w:t xml:space="preserve"> </w:t>
            </w:r>
            <w:r w:rsidR="000834F1">
              <w:rPr>
                <w:highlight w:val="red"/>
              </w:rPr>
              <w:t>będą przygotowane do</w:t>
            </w:r>
            <w:r w:rsidR="000834F1" w:rsidRPr="00D47120">
              <w:rPr>
                <w:highlight w:val="red"/>
              </w:rPr>
              <w:t xml:space="preserve"> wgląd</w:t>
            </w:r>
            <w:r w:rsidR="000834F1">
              <w:rPr>
                <w:highlight w:val="red"/>
              </w:rPr>
              <w:t>u</w:t>
            </w:r>
            <w:r w:rsidR="000834F1" w:rsidRPr="00D47120">
              <w:rPr>
                <w:highlight w:val="red"/>
              </w:rPr>
              <w:t xml:space="preserve"> podczas wizytacji</w:t>
            </w:r>
            <w:r w:rsidR="000834F1" w:rsidRPr="004669E4">
              <w:rPr>
                <w:i/>
                <w:iCs/>
                <w:highlight w:val="yellow"/>
              </w:rPr>
              <w:t xml:space="preserve"> </w:t>
            </w:r>
            <w:r w:rsidRPr="004669E4">
              <w:rPr>
                <w:i/>
                <w:iCs/>
                <w:highlight w:val="yellow"/>
              </w:rPr>
              <w:t>Prośba o dokumenty potwierdzające zakres wprowadzonych zmian w odniesieniu do zaleceń</w:t>
            </w:r>
            <w:r w:rsidRPr="004669E4">
              <w:rPr>
                <w:i/>
                <w:iCs/>
              </w:rPr>
              <w:t> </w:t>
            </w:r>
          </w:p>
          <w:p w14:paraId="1BA1147D" w14:textId="77777777" w:rsidR="000834F1" w:rsidRPr="00D47120" w:rsidRDefault="000834F1" w:rsidP="000834F1">
            <w:pPr>
              <w:tabs>
                <w:tab w:val="left" w:pos="470"/>
              </w:tabs>
            </w:pPr>
            <w:r w:rsidRPr="00D47120">
              <w:rPr>
                <w:highlight w:val="red"/>
              </w:rPr>
              <w:t>Prosimy o doprecyzowanie o jakie dokumenty chodzi</w:t>
            </w:r>
          </w:p>
          <w:p w14:paraId="24A651E9" w14:textId="77777777" w:rsidR="000834F1" w:rsidRPr="000834F1" w:rsidRDefault="000834F1" w:rsidP="000834F1"/>
          <w:p w14:paraId="50A3D45D" w14:textId="74D577AB" w:rsidR="000834F1" w:rsidRPr="000834F1" w:rsidRDefault="000834F1" w:rsidP="000834F1"/>
        </w:tc>
      </w:tr>
      <w:tr w:rsidR="00D81C76" w:rsidRPr="004669E4" w14:paraId="3D1C86EA" w14:textId="77777777" w:rsidTr="00D81C76">
        <w:tc>
          <w:tcPr>
            <w:tcW w:w="6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C15193B" w14:textId="77777777" w:rsidR="00D81C76" w:rsidRPr="004669E4" w:rsidRDefault="00D81C76" w:rsidP="004669E4">
            <w:pPr>
              <w:jc w:val="both"/>
            </w:pPr>
            <w:r w:rsidRPr="004669E4">
              <w:t>2.</w:t>
            </w:r>
            <w:r w:rsidRPr="004669E4">
              <w:rPr>
                <w:b/>
                <w:bCs/>
              </w:rPr>
              <w:t> </w:t>
            </w:r>
            <w:r w:rsidRPr="004669E4">
              <w:t> </w:t>
            </w:r>
          </w:p>
        </w:tc>
        <w:tc>
          <w:tcPr>
            <w:tcW w:w="28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075C4C6" w14:textId="77777777" w:rsidR="00D81C76" w:rsidRPr="004669E4" w:rsidRDefault="00D81C76" w:rsidP="004669E4">
            <w:pPr>
              <w:jc w:val="both"/>
            </w:pPr>
            <w:r w:rsidRPr="004669E4">
              <w:t xml:space="preserve">Należy podjąć działania związane z monitorowaniem jakości procesu dyplomowania ex post, w tym np. analiza adekwatności recenzji i oceny w odniesieniu do jakości pracy, czy też analiza jakości pracy dyplomowej w kontekście wymagań wynikających z dokumentów wewnętrznych Uczelni i Jednostki, w tym potwierdzenia osiągnięcia </w:t>
            </w:r>
            <w:r w:rsidRPr="004669E4">
              <w:lastRenderedPageBreak/>
              <w:t>zakładanych efektów kształcenia.  </w:t>
            </w:r>
          </w:p>
        </w:tc>
        <w:tc>
          <w:tcPr>
            <w:tcW w:w="28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10ABFB0" w14:textId="77777777" w:rsidR="00D81C76" w:rsidRPr="004669E4" w:rsidRDefault="00D81C76" w:rsidP="004669E4">
            <w:pPr>
              <w:jc w:val="both"/>
            </w:pPr>
            <w:r w:rsidRPr="004669E4">
              <w:lastRenderedPageBreak/>
              <w:t>“</w:t>
            </w:r>
            <w:proofErr w:type="spellStart"/>
            <w:r w:rsidRPr="004669E4">
              <w:t>Odp</w:t>
            </w:r>
            <w:proofErr w:type="spellEnd"/>
            <w:r w:rsidRPr="004669E4">
              <w:t xml:space="preserve">: Raz na dwa lata prowadzony jest audyt wewnętrzny procesu dyplomowania, dla którego kryteriami są: analiza adekwatności recenzji i oceny w odniesieniu do jakości pracy oraz jakości pracy dyplomowej w kontekście wymagań wynikających z dokumentów wewnętrznych Uczelni i Jednostki, w tym potwierdzenia przebiegu procesu dyplomowania </w:t>
            </w:r>
            <w:r w:rsidRPr="004669E4">
              <w:lastRenderedPageBreak/>
              <w:t>zgodnie z wewnętrzną procedurą dyplomowania. “jakości kształcenia 7.1  </w:t>
            </w:r>
          </w:p>
        </w:tc>
        <w:tc>
          <w:tcPr>
            <w:tcW w:w="282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468A207" w14:textId="77777777" w:rsidR="00D81C76" w:rsidRPr="00983161" w:rsidRDefault="00D81C76" w:rsidP="004669E4">
            <w:pPr>
              <w:jc w:val="both"/>
            </w:pPr>
            <w:r w:rsidRPr="00983161">
              <w:rPr>
                <w:i/>
                <w:iCs/>
              </w:rPr>
              <w:lastRenderedPageBreak/>
              <w:t>Czy można zobaczyć odpowiedni dokument pokazujący proces prowadzenia wewnętrznej kontroli oraz wnioski z  audytu lub zakres wprowadzonych zmian po przeprowadzonym audycie? </w:t>
            </w:r>
          </w:p>
        </w:tc>
      </w:tr>
    </w:tbl>
    <w:p w14:paraId="3A28911B" w14:textId="77777777" w:rsidR="00DA32FA" w:rsidRDefault="00DA32FA" w:rsidP="004669E4">
      <w:pPr>
        <w:pStyle w:val="Akapitzlist"/>
        <w:ind w:left="405"/>
        <w:jc w:val="both"/>
      </w:pPr>
    </w:p>
    <w:p w14:paraId="0C49C960" w14:textId="3838471F" w:rsidR="00D739BF" w:rsidRDefault="00D739BF" w:rsidP="004669E4">
      <w:pPr>
        <w:pStyle w:val="Akapitzlist"/>
        <w:ind w:left="405"/>
        <w:jc w:val="both"/>
      </w:pPr>
      <w:r>
        <w:t xml:space="preserve">Dokumenty w folderze: Audyt wewnętrzny  </w:t>
      </w:r>
    </w:p>
    <w:p w14:paraId="491867D8" w14:textId="77777777" w:rsidR="00D739BF" w:rsidRPr="004669E4" w:rsidRDefault="00D739BF" w:rsidP="004669E4">
      <w:pPr>
        <w:pStyle w:val="Akapitzlist"/>
        <w:ind w:left="405"/>
        <w:jc w:val="both"/>
      </w:pPr>
    </w:p>
    <w:p w14:paraId="1996B1AF" w14:textId="01DDEF0E" w:rsidR="00D81C76" w:rsidRPr="004669E4" w:rsidRDefault="00D81C76" w:rsidP="004669E4">
      <w:pPr>
        <w:pStyle w:val="Akapitzlist"/>
        <w:numPr>
          <w:ilvl w:val="0"/>
          <w:numId w:val="30"/>
        </w:numPr>
        <w:jc w:val="both"/>
      </w:pPr>
      <w:r w:rsidRPr="004669E4">
        <w:rPr>
          <w:b/>
          <w:bCs/>
        </w:rPr>
        <w:t>Czy określono minimalne wymagania dotyczące posiadanego przez kandydatów sprzętu komputerowego niezbędnego do realizacji programu studiów? </w:t>
      </w:r>
    </w:p>
    <w:p w14:paraId="08E574BF" w14:textId="4A9B5C82" w:rsidR="00DA32FA" w:rsidRPr="004669E4" w:rsidRDefault="00B11ED5" w:rsidP="004669E4">
      <w:pPr>
        <w:pStyle w:val="Akapitzlist"/>
        <w:ind w:left="405"/>
        <w:jc w:val="both"/>
      </w:pPr>
      <w:r>
        <w:br/>
      </w:r>
      <w:r w:rsidR="00A1141E" w:rsidRPr="004669E4">
        <w:t xml:space="preserve">Nie określono. </w:t>
      </w:r>
      <w:r w:rsidR="00CC4A4C" w:rsidRPr="004669E4">
        <w:t>Uczelnia nie stawia takich wymagań, ale jest możliwość wypożyczenia komputera czy tabletu od uczelni</w:t>
      </w:r>
    </w:p>
    <w:p w14:paraId="680F035C" w14:textId="77777777" w:rsidR="00310532" w:rsidRPr="004669E4" w:rsidRDefault="00310532" w:rsidP="004669E4">
      <w:pPr>
        <w:pStyle w:val="Akapitzlist"/>
        <w:ind w:left="405"/>
        <w:jc w:val="both"/>
      </w:pPr>
    </w:p>
    <w:p w14:paraId="42D3B6CF" w14:textId="77777777" w:rsidR="00DA32FA" w:rsidRPr="004669E4" w:rsidRDefault="00D81C76" w:rsidP="004669E4">
      <w:pPr>
        <w:pStyle w:val="Akapitzlist"/>
        <w:numPr>
          <w:ilvl w:val="0"/>
          <w:numId w:val="15"/>
        </w:numPr>
        <w:tabs>
          <w:tab w:val="clear" w:pos="720"/>
          <w:tab w:val="num" w:pos="426"/>
        </w:tabs>
        <w:ind w:left="426" w:hanging="426"/>
        <w:jc w:val="both"/>
      </w:pPr>
      <w:r w:rsidRPr="004669E4">
        <w:rPr>
          <w:b/>
          <w:bCs/>
        </w:rPr>
        <w:t>Czy funkcjonuje procedura potwierdzania efektów uczenia się uzyskanych poza systemem studiów? Czy istnieją stosowane dokumenty definiujące warunki i procedury potwierdzania efektów uczenia się uzyskanych poza systemem studiów? Uchwała Senatu – brakuje linków do dokumentów </w:t>
      </w:r>
    </w:p>
    <w:p w14:paraId="26356FD2" w14:textId="4538B1B5" w:rsidR="00E450F9" w:rsidRPr="004669E4" w:rsidRDefault="00B11ED5" w:rsidP="004669E4">
      <w:pPr>
        <w:jc w:val="both"/>
        <w:rPr>
          <w:bCs/>
        </w:rPr>
      </w:pPr>
      <w:r>
        <w:rPr>
          <w:bCs/>
        </w:rPr>
        <w:tab/>
      </w:r>
      <w:r w:rsidR="00E450F9" w:rsidRPr="004669E4">
        <w:rPr>
          <w:bCs/>
        </w:rPr>
        <w:t>Potwierdzanie efektów uczenia się zdobytych poza edukacją formalną:</w:t>
      </w:r>
    </w:p>
    <w:p w14:paraId="6B0F977D" w14:textId="2839E4A3" w:rsidR="00E450F9" w:rsidRPr="004669E4" w:rsidRDefault="00000000" w:rsidP="004669E4">
      <w:pPr>
        <w:numPr>
          <w:ilvl w:val="0"/>
          <w:numId w:val="39"/>
        </w:numPr>
        <w:jc w:val="both"/>
      </w:pPr>
      <w:hyperlink r:id="rId7" w:tgtFrame="_blank" w:tooltip="Otwarcie w nowej karcie" w:history="1">
        <w:r w:rsidR="00E450F9" w:rsidRPr="004669E4">
          <w:rPr>
            <w:rStyle w:val="Hipercze"/>
            <w:b/>
          </w:rPr>
          <w:t>Uchwała Nr 207/2019</w:t>
        </w:r>
      </w:hyperlink>
      <w:r w:rsidR="00E450F9" w:rsidRPr="004669E4">
        <w:t xml:space="preserve"> Senatu UKSW z dn. 23.10.2019 </w:t>
      </w:r>
      <w:proofErr w:type="spellStart"/>
      <w:r w:rsidR="00E450F9" w:rsidRPr="004669E4">
        <w:t>ws</w:t>
      </w:r>
      <w:proofErr w:type="spellEnd"/>
      <w:r w:rsidR="00E450F9" w:rsidRPr="004669E4">
        <w:t>.</w:t>
      </w:r>
      <w:r w:rsidR="00B11ED5">
        <w:t xml:space="preserve"> </w:t>
      </w:r>
      <w:r w:rsidR="00E450F9" w:rsidRPr="004669E4">
        <w:t>organizacji potwierdzania efektów uczenia się uzyskanych w procesie uczenia się poza systemem studiów oraz zasad przyjęć na studia na podstawie najlepszych wyników uzyskanych w postępowaniu potwierdzania efektów uczenia się w UKSW (załączniki: 1-wniosek, 2-zaświadczenie)</w:t>
      </w:r>
    </w:p>
    <w:p w14:paraId="62F68411" w14:textId="77777777" w:rsidR="00E450F9" w:rsidRPr="004669E4" w:rsidRDefault="00E450F9" w:rsidP="004669E4">
      <w:pPr>
        <w:pStyle w:val="Akapitzlist"/>
        <w:ind w:left="426"/>
        <w:jc w:val="both"/>
      </w:pPr>
    </w:p>
    <w:p w14:paraId="0F919152" w14:textId="77777777" w:rsidR="00DA32FA" w:rsidRPr="004669E4" w:rsidRDefault="00D81C76" w:rsidP="004669E4">
      <w:pPr>
        <w:pStyle w:val="Akapitzlist"/>
        <w:numPr>
          <w:ilvl w:val="0"/>
          <w:numId w:val="15"/>
        </w:numPr>
        <w:tabs>
          <w:tab w:val="clear" w:pos="720"/>
          <w:tab w:val="num" w:pos="426"/>
        </w:tabs>
        <w:ind w:hanging="426"/>
        <w:jc w:val="both"/>
        <w:rPr>
          <w:b/>
          <w:bCs/>
        </w:rPr>
      </w:pPr>
      <w:r w:rsidRPr="004669E4">
        <w:rPr>
          <w:b/>
          <w:bCs/>
        </w:rPr>
        <w:t>Czy przewidziane jest i uregulowane uznawanie efektów uczenia się uzyskanych w innej uczelni lub uczelni zagranicznej? Proszę wskazać stosowne dokumenty (Uchwały Senatu) </w:t>
      </w:r>
    </w:p>
    <w:p w14:paraId="40AC9E55" w14:textId="5572D351" w:rsidR="007C0E38" w:rsidRPr="004669E4" w:rsidRDefault="00B11ED5" w:rsidP="004669E4">
      <w:pPr>
        <w:jc w:val="both"/>
        <w:rPr>
          <w:bCs/>
          <w:i/>
          <w:iCs/>
        </w:rPr>
      </w:pPr>
      <w:r>
        <w:tab/>
      </w:r>
      <w:r w:rsidR="007C0E38" w:rsidRPr="004669E4">
        <w:t xml:space="preserve">Akumulacje i przenoszenie osiągnięć studenta określa Regulamin Studiów UKSW: </w:t>
      </w:r>
      <w:r>
        <w:tab/>
      </w:r>
      <w:r w:rsidR="007C0E38" w:rsidRPr="004669E4">
        <w:rPr>
          <w:i/>
          <w:iCs/>
        </w:rPr>
        <w:t xml:space="preserve">Uchwała Nr 30/2023 Senatu Uniwersytetu Kardynała Stefana Wyszyńskiego w Warszawie </w:t>
      </w:r>
      <w:r>
        <w:rPr>
          <w:i/>
          <w:iCs/>
        </w:rPr>
        <w:tab/>
      </w:r>
      <w:r w:rsidR="007C0E38" w:rsidRPr="004669E4">
        <w:rPr>
          <w:i/>
          <w:iCs/>
        </w:rPr>
        <w:t xml:space="preserve">z dnia 27 kwietnia 2023 r. w sprawie Regulaminu Studiów w Uniwersytecie Kardynała </w:t>
      </w:r>
      <w:r>
        <w:rPr>
          <w:i/>
          <w:iCs/>
        </w:rPr>
        <w:tab/>
      </w:r>
      <w:r w:rsidR="007C0E38" w:rsidRPr="004669E4">
        <w:rPr>
          <w:i/>
          <w:iCs/>
        </w:rPr>
        <w:t>Stefana Wyszyńskiego w Warszawie</w:t>
      </w:r>
    </w:p>
    <w:p w14:paraId="3942FFF1" w14:textId="11DEED6B" w:rsidR="007C0E38" w:rsidRPr="004669E4" w:rsidRDefault="00B11ED5" w:rsidP="004669E4">
      <w:pPr>
        <w:jc w:val="both"/>
        <w:rPr>
          <w:bCs/>
        </w:rPr>
      </w:pPr>
      <w:r>
        <w:rPr>
          <w:b/>
        </w:rPr>
        <w:tab/>
      </w:r>
      <w:r w:rsidR="007C0E38" w:rsidRPr="004669E4">
        <w:rPr>
          <w:b/>
        </w:rPr>
        <w:t xml:space="preserve">w rozdziale V “przeniesienia i wznowienia studiów” w § 22 mowa o warunkach </w:t>
      </w:r>
      <w:r>
        <w:rPr>
          <w:b/>
        </w:rPr>
        <w:tab/>
      </w:r>
      <w:r w:rsidR="007C0E38" w:rsidRPr="004669E4">
        <w:rPr>
          <w:b/>
        </w:rPr>
        <w:t>uznania osiągnięć przy przeniesieniach:</w:t>
      </w:r>
      <w:r>
        <w:t xml:space="preserve"> </w:t>
      </w:r>
      <w:r w:rsidR="007C0E38" w:rsidRPr="004669E4">
        <w:t xml:space="preserve">Studentowi, który przeniósł się z innej uczelni, </w:t>
      </w:r>
      <w:r>
        <w:tab/>
      </w:r>
      <w:r w:rsidR="007C0E38" w:rsidRPr="004669E4">
        <w:t xml:space="preserve">w tym zagranicznej lub z innego kierunku prowadzonego w Uniwersytecie, zalicza się </w:t>
      </w:r>
      <w:r>
        <w:tab/>
      </w:r>
      <w:r w:rsidR="007C0E38" w:rsidRPr="004669E4">
        <w:t>osiągnięte wyniki, z uwzględnieniem następujących warunków:</w:t>
      </w:r>
    </w:p>
    <w:p w14:paraId="1A262BC9" w14:textId="77777777" w:rsidR="00B11ED5" w:rsidRDefault="007C0E38" w:rsidP="00B11ED5">
      <w:pPr>
        <w:pStyle w:val="Akapitzlist"/>
        <w:numPr>
          <w:ilvl w:val="1"/>
          <w:numId w:val="15"/>
        </w:numPr>
        <w:jc w:val="both"/>
        <w:rPr>
          <w:bCs/>
        </w:rPr>
      </w:pPr>
      <w:r w:rsidRPr="004669E4">
        <w:t>student uzyskał zakładane efekty uczenia się oraz otrzymał średnio nie mniej niż 30 punktów ECTS za zaliczenie każdego semestru;</w:t>
      </w:r>
    </w:p>
    <w:p w14:paraId="5C2CE07A" w14:textId="1E32B3BD" w:rsidR="007C0E38" w:rsidRPr="00B11ED5" w:rsidRDefault="007C0E38" w:rsidP="00B11ED5">
      <w:pPr>
        <w:pStyle w:val="Akapitzlist"/>
        <w:numPr>
          <w:ilvl w:val="1"/>
          <w:numId w:val="15"/>
        </w:numPr>
        <w:jc w:val="both"/>
        <w:rPr>
          <w:bCs/>
        </w:rPr>
      </w:pPr>
      <w:r w:rsidRPr="00B11ED5">
        <w:t>student otrzymuje w</w:t>
      </w:r>
      <w:r w:rsidRPr="004669E4">
        <w:t> Uniwersytecie taką liczbę punktów ECTS, jaka jest przypisana efektom uczenia się uzyskiwanym w wyniku realizacji odpowiednich zajęć i praktyk w Uniwersytecie</w:t>
      </w:r>
    </w:p>
    <w:p w14:paraId="0B0AAD9E" w14:textId="33B33D06" w:rsidR="00DA32FA" w:rsidRPr="004669E4" w:rsidRDefault="00DA32FA" w:rsidP="004669E4">
      <w:pPr>
        <w:pStyle w:val="Akapitzlist"/>
        <w:jc w:val="both"/>
        <w:rPr>
          <w:b/>
          <w:bCs/>
          <w:highlight w:val="yellow"/>
        </w:rPr>
      </w:pPr>
      <w:r w:rsidRPr="004669E4">
        <w:rPr>
          <w:b/>
          <w:bCs/>
          <w:highlight w:val="yellow"/>
        </w:rPr>
        <w:br/>
      </w:r>
    </w:p>
    <w:p w14:paraId="487B927E" w14:textId="0B5323D0" w:rsidR="00D81C76" w:rsidRPr="004669E4" w:rsidRDefault="00D81C76" w:rsidP="004669E4">
      <w:pPr>
        <w:pStyle w:val="Akapitzlist"/>
        <w:numPr>
          <w:ilvl w:val="0"/>
          <w:numId w:val="15"/>
        </w:numPr>
        <w:tabs>
          <w:tab w:val="clear" w:pos="720"/>
          <w:tab w:val="num" w:pos="426"/>
        </w:tabs>
        <w:ind w:hanging="426"/>
        <w:jc w:val="both"/>
        <w:rPr>
          <w:b/>
          <w:bCs/>
        </w:rPr>
      </w:pPr>
      <w:r w:rsidRPr="004669E4">
        <w:rPr>
          <w:b/>
          <w:bCs/>
        </w:rPr>
        <w:t>Czy istnieją dokumenty definiujące zasady i procedury dyplomowania? Czy studenci mają do nich dostęp? </w:t>
      </w:r>
    </w:p>
    <w:p w14:paraId="06364263" w14:textId="77777777" w:rsidR="00310532" w:rsidRPr="004669E4" w:rsidRDefault="00310532" w:rsidP="004669E4">
      <w:pPr>
        <w:pStyle w:val="Akapitzlist"/>
        <w:jc w:val="both"/>
      </w:pPr>
    </w:p>
    <w:p w14:paraId="2AC7DF74" w14:textId="456A747E" w:rsidR="00E26E15" w:rsidRPr="004669E4" w:rsidRDefault="00E26E15" w:rsidP="004669E4">
      <w:pPr>
        <w:pStyle w:val="Akapitzlist"/>
        <w:jc w:val="both"/>
        <w:rPr>
          <w:rStyle w:val="Hipercze"/>
        </w:rPr>
      </w:pPr>
      <w:r w:rsidRPr="004669E4">
        <w:lastRenderedPageBreak/>
        <w:t xml:space="preserve">Tak: </w:t>
      </w:r>
      <w:hyperlink r:id="rId8" w:history="1">
        <w:r w:rsidRPr="004669E4">
          <w:rPr>
            <w:rStyle w:val="Hipercze"/>
          </w:rPr>
          <w:t>https://wfch.uksw.edu.pl/studenci/egzaminy-magisterskie-i-licencjackie/</w:t>
        </w:r>
      </w:hyperlink>
    </w:p>
    <w:p w14:paraId="7999AE7C" w14:textId="77777777" w:rsidR="00E26E15" w:rsidRPr="004669E4" w:rsidRDefault="00E26E15" w:rsidP="004669E4">
      <w:pPr>
        <w:pStyle w:val="Akapitzlist"/>
        <w:jc w:val="both"/>
      </w:pPr>
    </w:p>
    <w:p w14:paraId="47AFBB59" w14:textId="77777777" w:rsidR="00D81C76" w:rsidRPr="004669E4" w:rsidRDefault="00D81C76" w:rsidP="004669E4">
      <w:pPr>
        <w:numPr>
          <w:ilvl w:val="0"/>
          <w:numId w:val="15"/>
        </w:numPr>
        <w:jc w:val="both"/>
        <w:rPr>
          <w:b/>
          <w:bCs/>
        </w:rPr>
      </w:pPr>
      <w:r w:rsidRPr="004669E4">
        <w:rPr>
          <w:b/>
          <w:bCs/>
        </w:rPr>
        <w:t>Jakie są zasady weryfikacji efektów kształcenia przy kształceniu na odległość? </w:t>
      </w:r>
    </w:p>
    <w:p w14:paraId="520EF522" w14:textId="77777777" w:rsidR="00AF450E" w:rsidRPr="004669E4" w:rsidRDefault="00AF450E" w:rsidP="004669E4">
      <w:pPr>
        <w:pStyle w:val="Akapitzlist"/>
        <w:jc w:val="both"/>
      </w:pPr>
      <w:r w:rsidRPr="004669E4">
        <w:t>Regulamin Kształcenia Zdalnego w Uniwersytecie Kardynała Stefana Wyszyńskiego w Warszawie.</w:t>
      </w:r>
    </w:p>
    <w:p w14:paraId="22DEF032" w14:textId="77777777" w:rsidR="00AF450E" w:rsidRPr="004669E4" w:rsidRDefault="00AF450E" w:rsidP="004669E4">
      <w:pPr>
        <w:pStyle w:val="Akapitzlist"/>
        <w:jc w:val="both"/>
        <w:rPr>
          <w:b/>
          <w:bCs/>
        </w:rPr>
      </w:pPr>
      <w:r w:rsidRPr="004669E4">
        <w:rPr>
          <w:i/>
          <w:iCs/>
        </w:rPr>
        <w:t xml:space="preserve">Zarządzenie nr 116/2021 Rektora UKSW z dnia 8 października 2021 r.  </w:t>
      </w:r>
      <w:r w:rsidRPr="004669E4">
        <w:t>określa § 13 „</w:t>
      </w:r>
      <w:r w:rsidRPr="004669E4">
        <w:rPr>
          <w:i/>
          <w:iCs/>
        </w:rPr>
        <w:t>Weryfikacja efektów uczenia się osiągniętych podczas kształcenia zdalnego”:</w:t>
      </w:r>
    </w:p>
    <w:p w14:paraId="5DB175A5" w14:textId="77777777" w:rsidR="00AF450E" w:rsidRPr="004669E4" w:rsidRDefault="00AF450E" w:rsidP="004669E4">
      <w:pPr>
        <w:pStyle w:val="Akapitzlist"/>
        <w:jc w:val="both"/>
      </w:pPr>
      <w:r w:rsidRPr="004669E4">
        <w:t xml:space="preserve">1. Wszystkie zaliczenia kończące zajęcia i egzaminy są realizowane w siedzibie uczelni. </w:t>
      </w:r>
    </w:p>
    <w:p w14:paraId="6BFCBB72" w14:textId="67FE084D" w:rsidR="00AF450E" w:rsidRPr="004669E4" w:rsidRDefault="00AF450E" w:rsidP="004669E4">
      <w:pPr>
        <w:pStyle w:val="Akapitzlist"/>
        <w:jc w:val="both"/>
      </w:pPr>
      <w:r w:rsidRPr="004669E4">
        <w:t>W wyjątkowych sytuacjach na pisemny wniosek prowadzącego zajęcia dziekan może wyrazić zgodę na przeprowadzenie zaliczenia końcowego lub egzaminu w formie zdalnej.</w:t>
      </w:r>
    </w:p>
    <w:p w14:paraId="4FF3F837" w14:textId="77777777" w:rsidR="00B11ED5" w:rsidRDefault="00B11ED5" w:rsidP="00B11ED5">
      <w:pPr>
        <w:pStyle w:val="Akapitzlist"/>
        <w:jc w:val="both"/>
      </w:pPr>
    </w:p>
    <w:p w14:paraId="1B7EDF85" w14:textId="2003E1A3" w:rsidR="00310E86" w:rsidRPr="004669E4" w:rsidRDefault="00AF450E" w:rsidP="00B11ED5">
      <w:pPr>
        <w:pStyle w:val="Akapitzlist"/>
        <w:jc w:val="both"/>
      </w:pPr>
      <w:r w:rsidRPr="004669E4">
        <w:t>Ustala się szczegółowe zasady przeprowadzania zaliczeń cząstkowych, kończących zajęcia</w:t>
      </w:r>
      <w:r w:rsidR="00310E86" w:rsidRPr="004669E4">
        <w:t xml:space="preserve"> i egzaminów poza siedzibą UKSW z wykorzystaniem technologii informatycznych zapewniających kontrolę ich przebiegu i bezpieczeństwo danych studentów.</w:t>
      </w:r>
    </w:p>
    <w:p w14:paraId="0066B725" w14:textId="77777777" w:rsidR="00B11ED5" w:rsidRDefault="00B11ED5" w:rsidP="004669E4">
      <w:pPr>
        <w:pStyle w:val="Akapitzlist"/>
        <w:jc w:val="both"/>
      </w:pPr>
    </w:p>
    <w:p w14:paraId="6D51B8A5" w14:textId="5D863331" w:rsidR="00310E86" w:rsidRPr="004669E4" w:rsidRDefault="00310E86" w:rsidP="004669E4">
      <w:pPr>
        <w:pStyle w:val="Akapitzlist"/>
        <w:jc w:val="both"/>
      </w:pPr>
      <w:r w:rsidRPr="004669E4">
        <w:t>3. Zasady, o których mowa w ust. 1, stosuje się do przeprowadzenia zaliczeń i egzaminów w ramach:</w:t>
      </w:r>
    </w:p>
    <w:p w14:paraId="73258F25" w14:textId="77777777" w:rsidR="00310E86" w:rsidRPr="004669E4" w:rsidRDefault="00310E86" w:rsidP="004669E4">
      <w:pPr>
        <w:pStyle w:val="Akapitzlist"/>
        <w:jc w:val="both"/>
      </w:pPr>
      <w:r w:rsidRPr="004669E4">
        <w:t>1) studiów pierwszego stopnia;</w:t>
      </w:r>
    </w:p>
    <w:p w14:paraId="02F16C5E" w14:textId="77777777" w:rsidR="00310E86" w:rsidRPr="004669E4" w:rsidRDefault="00310E86" w:rsidP="004669E4">
      <w:pPr>
        <w:pStyle w:val="Akapitzlist"/>
        <w:jc w:val="both"/>
      </w:pPr>
      <w:r w:rsidRPr="004669E4">
        <w:t>2) studiów drugiego stopnia;</w:t>
      </w:r>
    </w:p>
    <w:p w14:paraId="02D6F13F" w14:textId="77777777" w:rsidR="00310E86" w:rsidRPr="004669E4" w:rsidRDefault="00310E86" w:rsidP="004669E4">
      <w:pPr>
        <w:pStyle w:val="Akapitzlist"/>
        <w:jc w:val="both"/>
      </w:pPr>
      <w:r w:rsidRPr="004669E4">
        <w:t>3) jednolitych studiów magisterskich;</w:t>
      </w:r>
    </w:p>
    <w:p w14:paraId="0AF1BFFB" w14:textId="77777777" w:rsidR="00310E86" w:rsidRPr="004669E4" w:rsidRDefault="00310E86" w:rsidP="004669E4">
      <w:pPr>
        <w:pStyle w:val="Akapitzlist"/>
        <w:jc w:val="both"/>
      </w:pPr>
      <w:r w:rsidRPr="004669E4">
        <w:t>4) kształcenia doktorantów;</w:t>
      </w:r>
    </w:p>
    <w:p w14:paraId="06026AE3" w14:textId="645D38F9" w:rsidR="00310E86" w:rsidRPr="004669E4" w:rsidRDefault="00310E86" w:rsidP="004669E4">
      <w:pPr>
        <w:pStyle w:val="Akapitzlist"/>
        <w:jc w:val="both"/>
      </w:pPr>
      <w:r w:rsidRPr="004669E4">
        <w:t>5) studiów podyplomowych niezależnie od formy prowadzenia zajęć ( w sposób tradycyjny lub zdalny).</w:t>
      </w:r>
    </w:p>
    <w:p w14:paraId="55A853D4" w14:textId="77777777" w:rsidR="00B11ED5" w:rsidRDefault="00B11ED5" w:rsidP="004669E4">
      <w:pPr>
        <w:pStyle w:val="Akapitzlist"/>
        <w:jc w:val="both"/>
      </w:pPr>
    </w:p>
    <w:p w14:paraId="33F3BA6F" w14:textId="7F8CBFD5" w:rsidR="00310E86" w:rsidRPr="004669E4" w:rsidRDefault="00310E86" w:rsidP="004669E4">
      <w:pPr>
        <w:pStyle w:val="Akapitzlist"/>
        <w:jc w:val="both"/>
      </w:pPr>
      <w:r w:rsidRPr="004669E4">
        <w:t>3. Weryfikacja efektów uczenia się przeprowadzana poza siedzibą UKSW z wykorzystaniem technologii informatycznych musi zapewniać rzetelność, uczciwość i wiarygodność procesu weryfikacji oraz kontrolę jego przebiegu i rejestrację wyniku, w celu wystawienia oceny z danego przedmiotu.</w:t>
      </w:r>
    </w:p>
    <w:p w14:paraId="10A99B02" w14:textId="77777777" w:rsidR="00310E86" w:rsidRPr="004669E4" w:rsidRDefault="00310E86" w:rsidP="004669E4">
      <w:pPr>
        <w:pStyle w:val="Akapitzlist"/>
        <w:jc w:val="both"/>
      </w:pPr>
    </w:p>
    <w:p w14:paraId="4DA2A426" w14:textId="77777777" w:rsidR="00B11ED5" w:rsidRDefault="00D81C76" w:rsidP="004669E4">
      <w:pPr>
        <w:numPr>
          <w:ilvl w:val="0"/>
          <w:numId w:val="15"/>
        </w:numPr>
        <w:jc w:val="both"/>
        <w:rPr>
          <w:b/>
          <w:bCs/>
        </w:rPr>
      </w:pPr>
      <w:r w:rsidRPr="004669E4">
        <w:rPr>
          <w:b/>
          <w:bCs/>
        </w:rPr>
        <w:t>W jaki sposób studenci są informowani o metodach i kryteriach weryfikacji efektów uczenia się w ramach poszczególnych zajęć? Czy i w jakiej formie te informacje są im udostępniane? </w:t>
      </w:r>
    </w:p>
    <w:p w14:paraId="61294BDB" w14:textId="2D7A7336" w:rsidR="00E26E15" w:rsidRPr="00B11ED5" w:rsidRDefault="00E26E15" w:rsidP="00B11ED5">
      <w:pPr>
        <w:ind w:left="720"/>
        <w:jc w:val="both"/>
        <w:rPr>
          <w:b/>
          <w:bCs/>
        </w:rPr>
      </w:pPr>
      <w:r w:rsidRPr="004669E4">
        <w:t>Do informacji tych studenci mają dostęp w kartach przedmiotu oraz (w formie dobrej praktyki) informowani są na pierwszych zajęciach przez prowadzących</w:t>
      </w:r>
    </w:p>
    <w:p w14:paraId="612FF31F" w14:textId="77777777" w:rsidR="00D81C76" w:rsidRPr="004669E4" w:rsidRDefault="00D81C76" w:rsidP="004669E4">
      <w:pPr>
        <w:numPr>
          <w:ilvl w:val="0"/>
          <w:numId w:val="15"/>
        </w:numPr>
        <w:jc w:val="both"/>
        <w:rPr>
          <w:b/>
          <w:bCs/>
        </w:rPr>
      </w:pPr>
      <w:r w:rsidRPr="004669E4">
        <w:rPr>
          <w:b/>
          <w:bCs/>
        </w:rPr>
        <w:t>Czy na poziomie uczelni obowiązują sformalizowane procedury określające zasady udzielania studentom informacji zwrotnej na temat wyników prac etapowych, w tym terminy i formy jej przekazywania? </w:t>
      </w:r>
    </w:p>
    <w:p w14:paraId="6DC1404B" w14:textId="77777777" w:rsidR="00A72064" w:rsidRPr="004669E4" w:rsidRDefault="00A72064" w:rsidP="004669E4">
      <w:pPr>
        <w:pStyle w:val="Akapitzlist"/>
        <w:jc w:val="both"/>
      </w:pPr>
      <w:r w:rsidRPr="004669E4">
        <w:t>W uczelni nie ma formalnie wprowadzonych procedur określających zasady udzielania studentom informacji zwrotnej na temat wyników prac etapowych. W kartach przedmiotów są opisane kryteria oceniania i zasady obliczania oceny końcowej wpisywanej do protokołu zaliczenia zajęć.</w:t>
      </w:r>
    </w:p>
    <w:p w14:paraId="1886A95F" w14:textId="77777777" w:rsidR="00B11ED5" w:rsidRDefault="00B11ED5" w:rsidP="004669E4">
      <w:pPr>
        <w:pStyle w:val="Akapitzlist"/>
        <w:jc w:val="both"/>
      </w:pPr>
    </w:p>
    <w:p w14:paraId="29CC6743" w14:textId="73803538" w:rsidR="00A72064" w:rsidRPr="004669E4" w:rsidRDefault="00A72064" w:rsidP="004669E4">
      <w:pPr>
        <w:pStyle w:val="Akapitzlist"/>
        <w:jc w:val="both"/>
      </w:pPr>
      <w:r w:rsidRPr="004669E4">
        <w:t xml:space="preserve">W Księdze Jakości Kształcenia w </w:t>
      </w:r>
      <w:r w:rsidRPr="004669E4">
        <w:rPr>
          <w:i/>
          <w:iCs/>
        </w:rPr>
        <w:t xml:space="preserve">Procedurze wymagań dotyczących przedmiotów kończących się egzaminem </w:t>
      </w:r>
      <w:r w:rsidRPr="004669E4">
        <w:t>określono zasady zaliczeń, są to między innymi:</w:t>
      </w:r>
    </w:p>
    <w:p w14:paraId="21A240CB" w14:textId="77777777" w:rsidR="00A72064" w:rsidRPr="004669E4" w:rsidRDefault="00A72064" w:rsidP="004669E4">
      <w:pPr>
        <w:pStyle w:val="Akapitzlist"/>
        <w:jc w:val="both"/>
      </w:pPr>
      <w:r w:rsidRPr="004669E4">
        <w:t>a) W przypadku egzaminu pisemnego egzaminator powinien przedstawić ocenioną pracę</w:t>
      </w:r>
    </w:p>
    <w:p w14:paraId="689C8236" w14:textId="77777777" w:rsidR="00A72064" w:rsidRPr="004669E4" w:rsidRDefault="00A72064" w:rsidP="004669E4">
      <w:pPr>
        <w:pStyle w:val="Akapitzlist"/>
        <w:jc w:val="both"/>
      </w:pPr>
      <w:r w:rsidRPr="004669E4">
        <w:lastRenderedPageBreak/>
        <w:t>egzaminowanemu na jego życzenie w terminie do 30 dni od ogłoszenia wyników.</w:t>
      </w:r>
    </w:p>
    <w:p w14:paraId="573C42FC" w14:textId="77777777" w:rsidR="00A72064" w:rsidRPr="004669E4" w:rsidRDefault="00A72064" w:rsidP="004669E4">
      <w:pPr>
        <w:pStyle w:val="Akapitzlist"/>
        <w:jc w:val="both"/>
      </w:pPr>
      <w:r w:rsidRPr="004669E4">
        <w:t>b) Ocenę z zaliczenia końcowego należy wpisać do protokołu zaliczenia przedmiotu w ciągu 14 dni od dnia przeprowadzenia egzaminu.</w:t>
      </w:r>
    </w:p>
    <w:p w14:paraId="03FF21D3" w14:textId="77777777" w:rsidR="00A72064" w:rsidRPr="004669E4" w:rsidRDefault="00A72064" w:rsidP="004669E4">
      <w:pPr>
        <w:ind w:left="720"/>
        <w:jc w:val="both"/>
        <w:rPr>
          <w:b/>
          <w:bCs/>
          <w:highlight w:val="yellow"/>
        </w:rPr>
      </w:pPr>
    </w:p>
    <w:p w14:paraId="078ED3E4" w14:textId="77777777" w:rsidR="00D81C76" w:rsidRPr="004669E4" w:rsidRDefault="00D81C76" w:rsidP="004669E4">
      <w:pPr>
        <w:numPr>
          <w:ilvl w:val="0"/>
          <w:numId w:val="15"/>
        </w:numPr>
        <w:jc w:val="both"/>
        <w:rPr>
          <w:b/>
          <w:bCs/>
        </w:rPr>
      </w:pPr>
      <w:r w:rsidRPr="004669E4">
        <w:rPr>
          <w:b/>
          <w:bCs/>
        </w:rPr>
        <w:t>Proszę wskazać obowiązujące procedury regulujące sposób postępowania w sytuacjach konfliktowych oraz mechanizmy umożliwiające ich rozwiązywanie. </w:t>
      </w:r>
    </w:p>
    <w:p w14:paraId="6C35F9FE" w14:textId="77777777" w:rsidR="000B2697" w:rsidRPr="004669E4" w:rsidRDefault="000B2697" w:rsidP="004669E4">
      <w:pPr>
        <w:pStyle w:val="Akapitzlist"/>
        <w:spacing w:before="240"/>
        <w:jc w:val="both"/>
        <w:rPr>
          <w:b/>
        </w:rPr>
      </w:pPr>
      <w:r w:rsidRPr="004669E4">
        <w:t>W uczelni obowiązuje Polityka promocji przyjaznego środowiska pracy i nauki oraz przeciwdziałania zagrożeniom psychospołecznym w Uniwersytecie Kardynała Stefana Wyszyńskiego w Warszawie (https://monitor.uksw.edu.pl/docs/8051)</w:t>
      </w:r>
    </w:p>
    <w:p w14:paraId="6DC46CBF" w14:textId="77777777" w:rsidR="000B2697" w:rsidRPr="004669E4" w:rsidRDefault="000B2697" w:rsidP="004669E4">
      <w:pPr>
        <w:pStyle w:val="Akapitzlist"/>
        <w:jc w:val="both"/>
      </w:pPr>
      <w:r w:rsidRPr="004669E4">
        <w:t>Dodatkowo wg Księgi Procedur (</w:t>
      </w:r>
      <w:r w:rsidRPr="004669E4">
        <w:rPr>
          <w:i/>
          <w:iCs/>
        </w:rPr>
        <w:t>Procedura zapobiegania zjawiskom patologicznym/niepożądanym związanym z procesem kształcenia</w:t>
      </w:r>
      <w:r w:rsidRPr="004669E4">
        <w:rPr>
          <w:b/>
        </w:rPr>
        <w:t>)</w:t>
      </w:r>
      <w:r w:rsidRPr="004669E4">
        <w:t xml:space="preserve"> w celu wprowadzenia mechanizmów ułatwiających rozwiązywanie konfliktów i przeciwdziałających zjawiskom niepożądanym, dziekan zarządzeniem może wprowadzić szczegółowe regulacje</w:t>
      </w:r>
      <w:r w:rsidRPr="004669E4">
        <w:rPr>
          <w:b/>
        </w:rPr>
        <w:t xml:space="preserve"> </w:t>
      </w:r>
      <w:r w:rsidRPr="004669E4">
        <w:t xml:space="preserve">dotyczące przeciwdziałania powstawaniu na wydziale konfliktów. </w:t>
      </w:r>
    </w:p>
    <w:p w14:paraId="4A527441" w14:textId="0948A576" w:rsidR="004D26B5" w:rsidRPr="004669E4" w:rsidRDefault="00B11ED5" w:rsidP="004669E4">
      <w:pPr>
        <w:jc w:val="both"/>
      </w:pPr>
      <w:r>
        <w:tab/>
      </w:r>
      <w:r w:rsidR="004D26B5" w:rsidRPr="004669E4">
        <w:t xml:space="preserve">Zgodnie z Zarządzeniem Nr 73/2024 Rektora Uniwersytetu Kardynała Stefana </w:t>
      </w:r>
      <w:r>
        <w:tab/>
      </w:r>
      <w:r w:rsidR="004D26B5" w:rsidRPr="004669E4">
        <w:t xml:space="preserve">Wyszyńskiego w Warszawie z dnia 29 listopada 2024 r. utworzono instytucję Rzecznika </w:t>
      </w:r>
      <w:r>
        <w:tab/>
      </w:r>
      <w:r w:rsidR="004D26B5" w:rsidRPr="004669E4">
        <w:t xml:space="preserve">Praw Studenta, zwanego dalej „Rzecznikiem”. </w:t>
      </w:r>
    </w:p>
    <w:p w14:paraId="5842CE1C" w14:textId="43005DAF" w:rsidR="004D26B5" w:rsidRPr="004669E4" w:rsidRDefault="00B11ED5" w:rsidP="004669E4">
      <w:pPr>
        <w:jc w:val="both"/>
      </w:pPr>
      <w:r>
        <w:tab/>
      </w:r>
      <w:r w:rsidR="004D26B5" w:rsidRPr="004669E4">
        <w:t xml:space="preserve">Do zadań Rzecznika należy między innymi: </w:t>
      </w:r>
    </w:p>
    <w:p w14:paraId="15E9E29D" w14:textId="073B09E2" w:rsidR="004D26B5" w:rsidRPr="004669E4" w:rsidRDefault="00B11ED5" w:rsidP="004669E4">
      <w:pPr>
        <w:jc w:val="both"/>
      </w:pPr>
      <w:r>
        <w:tab/>
      </w:r>
      <w:r w:rsidR="004D26B5" w:rsidRPr="004669E4">
        <w:t xml:space="preserve">1) ochrona praw osób kształcących się w Uniwersytecie - studentów studiów I oraz II </w:t>
      </w:r>
      <w:r>
        <w:tab/>
      </w:r>
      <w:r w:rsidR="004D26B5" w:rsidRPr="004669E4">
        <w:t xml:space="preserve">stopnia i jednolitych studiów magisterskich; </w:t>
      </w:r>
    </w:p>
    <w:p w14:paraId="48A75DBA" w14:textId="28D9AF20" w:rsidR="004D26B5" w:rsidRPr="004669E4" w:rsidRDefault="00B11ED5" w:rsidP="004669E4">
      <w:pPr>
        <w:jc w:val="both"/>
      </w:pPr>
      <w:r>
        <w:tab/>
      </w:r>
      <w:r w:rsidR="004D26B5" w:rsidRPr="004669E4">
        <w:t xml:space="preserve">2) przedstawianie zainteresowanym studentom informacji dotyczących funkcjonowania i </w:t>
      </w:r>
      <w:r>
        <w:tab/>
      </w:r>
      <w:r w:rsidR="004D26B5" w:rsidRPr="004669E4">
        <w:t xml:space="preserve">regulacji prawnych obowiązujących w Uniwersytecie, w szczególności dotyczących </w:t>
      </w:r>
      <w:r>
        <w:tab/>
      </w:r>
      <w:r w:rsidR="004D26B5" w:rsidRPr="004669E4">
        <w:t xml:space="preserve">przebiegu toku studiów oraz procedur przyznawania pomocy materialnej; </w:t>
      </w:r>
    </w:p>
    <w:p w14:paraId="57C3875A" w14:textId="6731B546" w:rsidR="004D26B5" w:rsidRPr="004669E4" w:rsidRDefault="00B11ED5" w:rsidP="004669E4">
      <w:pPr>
        <w:jc w:val="both"/>
      </w:pPr>
      <w:r>
        <w:tab/>
      </w:r>
      <w:r w:rsidR="004D26B5" w:rsidRPr="004669E4">
        <w:t xml:space="preserve">3) pomoc w wyjaśnieniu spraw lub uzyskiwaniu stosownych informacji od właściwych </w:t>
      </w:r>
      <w:r>
        <w:tab/>
      </w:r>
      <w:r w:rsidR="004D26B5" w:rsidRPr="004669E4">
        <w:t xml:space="preserve">jednostek organizacyjnych Uniwersytetu; </w:t>
      </w:r>
    </w:p>
    <w:p w14:paraId="032C7F49" w14:textId="306E1AD9" w:rsidR="004D26B5" w:rsidRPr="004669E4" w:rsidRDefault="00B11ED5" w:rsidP="004669E4">
      <w:pPr>
        <w:jc w:val="both"/>
      </w:pPr>
      <w:r>
        <w:tab/>
      </w:r>
      <w:r w:rsidR="004D26B5" w:rsidRPr="004669E4">
        <w:t xml:space="preserve">4) przekazywanie władzom Uniwersytetu raportów dotyczących sytuacji </w:t>
      </w:r>
      <w:r>
        <w:tab/>
      </w:r>
      <w:r w:rsidR="004D26B5" w:rsidRPr="004669E4">
        <w:t>problematycznych.</w:t>
      </w:r>
    </w:p>
    <w:p w14:paraId="5D1BC319" w14:textId="0B08BE18" w:rsidR="004D26B5" w:rsidRPr="004669E4" w:rsidRDefault="00B11ED5" w:rsidP="004669E4">
      <w:pPr>
        <w:jc w:val="both"/>
      </w:pPr>
      <w:r>
        <w:tab/>
      </w:r>
      <w:r w:rsidR="004D26B5" w:rsidRPr="004669E4">
        <w:t xml:space="preserve">Rzecznik realizuje zadania, o których mowa w §4, w szczególności poprzez: </w:t>
      </w:r>
    </w:p>
    <w:p w14:paraId="0D187D0A" w14:textId="4E2B3B9C" w:rsidR="004D26B5" w:rsidRPr="004669E4" w:rsidRDefault="00B11ED5" w:rsidP="004669E4">
      <w:pPr>
        <w:jc w:val="both"/>
      </w:pPr>
      <w:r>
        <w:tab/>
      </w:r>
      <w:r w:rsidR="004D26B5" w:rsidRPr="004669E4">
        <w:t xml:space="preserve">1) rozmowę lub konsultację z zainteresowanymi osobami podczas pełnionych dyżurów </w:t>
      </w:r>
      <w:r>
        <w:tab/>
      </w:r>
      <w:r w:rsidR="004D26B5" w:rsidRPr="004669E4">
        <w:t xml:space="preserve">(także drogą elektroniczną i telefonicznie); </w:t>
      </w:r>
    </w:p>
    <w:p w14:paraId="7F81A2C6" w14:textId="6B9AA370" w:rsidR="004D26B5" w:rsidRPr="004669E4" w:rsidRDefault="00B11ED5" w:rsidP="004669E4">
      <w:pPr>
        <w:jc w:val="both"/>
      </w:pPr>
      <w:r>
        <w:tab/>
      </w:r>
      <w:r w:rsidR="004D26B5" w:rsidRPr="004669E4">
        <w:t xml:space="preserve">2) udzielanie w uzasadnionych przypadkach stosownej informacji pisemnej; </w:t>
      </w:r>
    </w:p>
    <w:p w14:paraId="2B4E8456" w14:textId="24DEDAAA" w:rsidR="004D26B5" w:rsidRPr="004669E4" w:rsidRDefault="00B11ED5" w:rsidP="004669E4">
      <w:pPr>
        <w:jc w:val="both"/>
      </w:pPr>
      <w:r>
        <w:tab/>
      </w:r>
      <w:r w:rsidR="004D26B5" w:rsidRPr="004669E4">
        <w:t xml:space="preserve">3) reagowanie w sytuacjach konfliktowych oraz kryzysowych, a także organizowanie </w:t>
      </w:r>
      <w:r>
        <w:tab/>
      </w:r>
      <w:r w:rsidR="004D26B5" w:rsidRPr="004669E4">
        <w:t xml:space="preserve">spotkań indywidualnych i wspólnych pomiędzy osobami zaangażowanymi w konflikt; </w:t>
      </w:r>
    </w:p>
    <w:p w14:paraId="7E379B33" w14:textId="1477629C" w:rsidR="004D26B5" w:rsidRPr="004669E4" w:rsidRDefault="00B11ED5" w:rsidP="004669E4">
      <w:pPr>
        <w:jc w:val="both"/>
      </w:pPr>
      <w:r>
        <w:tab/>
      </w:r>
      <w:r w:rsidR="004D26B5" w:rsidRPr="004669E4">
        <w:t xml:space="preserve">4) edukowanie studentów w zakresie ich praw i obowiązków, </w:t>
      </w:r>
    </w:p>
    <w:p w14:paraId="3649EA11" w14:textId="430EACA6" w:rsidR="004D26B5" w:rsidRPr="004669E4" w:rsidRDefault="00B11ED5" w:rsidP="004669E4">
      <w:pPr>
        <w:jc w:val="both"/>
      </w:pPr>
      <w:r>
        <w:tab/>
      </w:r>
      <w:r w:rsidR="004D26B5" w:rsidRPr="004669E4">
        <w:t>5) współpracę z rzecznikami praw studenta innych uczelni.</w:t>
      </w:r>
    </w:p>
    <w:p w14:paraId="15BB37A5" w14:textId="77777777" w:rsidR="004D26B5" w:rsidRPr="004669E4" w:rsidRDefault="004D26B5" w:rsidP="004669E4">
      <w:pPr>
        <w:pStyle w:val="Akapitzlist"/>
        <w:jc w:val="both"/>
      </w:pPr>
    </w:p>
    <w:p w14:paraId="0D638D53" w14:textId="77777777" w:rsidR="00D81C76" w:rsidRPr="004669E4" w:rsidRDefault="00D81C76" w:rsidP="004669E4">
      <w:pPr>
        <w:numPr>
          <w:ilvl w:val="0"/>
          <w:numId w:val="15"/>
        </w:numPr>
        <w:jc w:val="both"/>
        <w:rPr>
          <w:b/>
          <w:bCs/>
          <w:highlight w:val="yellow"/>
        </w:rPr>
      </w:pPr>
      <w:r w:rsidRPr="004669E4">
        <w:rPr>
          <w:b/>
          <w:bCs/>
          <w:highlight w:val="yellow"/>
        </w:rPr>
        <w:lastRenderedPageBreak/>
        <w:t>Proszę wskazać stosowane metody weryfikacji efektów kształcenia w odniesieniu do zajęć realizowanych w formie zdalnej. W jaki sposób zapewniana jest weryfikacja tożsamości studentów podczas tych zajęć? </w:t>
      </w:r>
    </w:p>
    <w:p w14:paraId="7478E61E" w14:textId="77777777" w:rsidR="000834F1" w:rsidRPr="000834F1" w:rsidRDefault="000834F1" w:rsidP="000834F1">
      <w:pPr>
        <w:pStyle w:val="Akapitzlist"/>
        <w:tabs>
          <w:tab w:val="left" w:pos="1224"/>
        </w:tabs>
        <w:jc w:val="both"/>
        <w:rPr>
          <w:b/>
          <w:bCs/>
          <w:highlight w:val="yellow"/>
        </w:rPr>
      </w:pPr>
      <w:r w:rsidRPr="000834F1">
        <w:rPr>
          <w:highlight w:val="green"/>
        </w:rPr>
        <w:t>ODP: weryfikacja tożsamości studenta jest przede wszystkim na podstawie logowania się przez indywidualne konto studenta oraz włączenie kamer na początku zajęć i w trakcie odbywania konwersacji z Prowadzącym.</w:t>
      </w:r>
    </w:p>
    <w:p w14:paraId="3F31652C" w14:textId="77777777" w:rsidR="00D81C76" w:rsidRPr="004669E4" w:rsidRDefault="00D81C76" w:rsidP="004669E4">
      <w:pPr>
        <w:numPr>
          <w:ilvl w:val="0"/>
          <w:numId w:val="15"/>
        </w:numPr>
        <w:jc w:val="both"/>
        <w:rPr>
          <w:b/>
          <w:bCs/>
        </w:rPr>
      </w:pPr>
      <w:r w:rsidRPr="004669E4">
        <w:rPr>
          <w:b/>
          <w:bCs/>
        </w:rPr>
        <w:t>Kiedy i w jakim zakresie odbywały się wykłady prowadzone przez profesorów wizytujących z zagranicy, w których uczestniczyli studenci ocenianego kierunku? </w:t>
      </w:r>
    </w:p>
    <w:p w14:paraId="14E6D055" w14:textId="61C710E5" w:rsidR="00E26E15" w:rsidRPr="004669E4" w:rsidRDefault="00E26E15" w:rsidP="004669E4">
      <w:pPr>
        <w:pStyle w:val="Akapitzlist"/>
        <w:jc w:val="both"/>
      </w:pPr>
      <w:r w:rsidRPr="004669E4">
        <w:t xml:space="preserve">Na podstawie informacji Kierownika kierunku ochrona środowiska – od zakończenia </w:t>
      </w:r>
      <w:proofErr w:type="spellStart"/>
      <w:r w:rsidRPr="004669E4">
        <w:t>Sustainability</w:t>
      </w:r>
      <w:proofErr w:type="spellEnd"/>
      <w:r w:rsidRPr="004669E4">
        <w:t xml:space="preserve"> </w:t>
      </w:r>
      <w:proofErr w:type="spellStart"/>
      <w:r w:rsidRPr="004669E4">
        <w:t>Studies</w:t>
      </w:r>
      <w:proofErr w:type="spellEnd"/>
      <w:r w:rsidRPr="004669E4">
        <w:t xml:space="preserve"> nie byli zapraszani profesorowie wizytujący. Były przyjazdy w ramach programu ERASMUS. Jednak studenci są zapraszani i informowani o wykładach i zajęciach osób zagranicznych przyjeżdzających na uniwersytet. Np. prof. </w:t>
      </w:r>
      <w:proofErr w:type="spellStart"/>
      <w:r w:rsidRPr="004669E4">
        <w:t>Elene</w:t>
      </w:r>
      <w:proofErr w:type="spellEnd"/>
      <w:r w:rsidRPr="004669E4">
        <w:t xml:space="preserve"> </w:t>
      </w:r>
      <w:proofErr w:type="spellStart"/>
      <w:r w:rsidRPr="004669E4">
        <w:t>Zhuravliovą</w:t>
      </w:r>
      <w:proofErr w:type="spellEnd"/>
      <w:r w:rsidRPr="004669E4">
        <w:t xml:space="preserve"> z Wydziału Biologii Uniwersytetu Ilia w Tbilisi (Gruzja). Profesor prowadziła cykl wykładów poświęconych tematyce bioróżnorodności oraz naukom o środowisku (9.05.2025). Seminarium Noblowskie “How to win a Nobel </w:t>
      </w:r>
      <w:proofErr w:type="spellStart"/>
      <w:r w:rsidRPr="004669E4">
        <w:t>Prize</w:t>
      </w:r>
      <w:proofErr w:type="spellEnd"/>
      <w:r w:rsidRPr="004669E4">
        <w:t xml:space="preserve">”, które poświęcone będzie tematowi przełomów naukowych w kontekście pracy laureatów Nagrody Nobla. Wykład prowadzony przez Prof. Adam </w:t>
      </w:r>
      <w:proofErr w:type="spellStart"/>
      <w:r w:rsidRPr="004669E4">
        <w:t>Smitha</w:t>
      </w:r>
      <w:proofErr w:type="spellEnd"/>
      <w:r w:rsidRPr="004669E4">
        <w:t xml:space="preserve"> (30.05.2025).</w:t>
      </w:r>
    </w:p>
    <w:p w14:paraId="07C60C0D" w14:textId="77777777" w:rsidR="00E26E15" w:rsidRPr="004669E4" w:rsidRDefault="00E26E15" w:rsidP="004669E4">
      <w:pPr>
        <w:pStyle w:val="Akapitzlist"/>
        <w:jc w:val="both"/>
        <w:rPr>
          <w:b/>
          <w:bCs/>
        </w:rPr>
      </w:pPr>
    </w:p>
    <w:p w14:paraId="4CFC6EB3" w14:textId="77777777" w:rsidR="00B47B4A" w:rsidRDefault="00D81C76" w:rsidP="004669E4">
      <w:pPr>
        <w:numPr>
          <w:ilvl w:val="0"/>
          <w:numId w:val="15"/>
        </w:numPr>
        <w:jc w:val="both"/>
        <w:rPr>
          <w:b/>
          <w:bCs/>
        </w:rPr>
      </w:pPr>
      <w:r w:rsidRPr="004669E4">
        <w:rPr>
          <w:b/>
          <w:bCs/>
        </w:rPr>
        <w:t>Proszę udostępnić pełne zestawienie publikacji/konferencji z udziałem studentów. </w:t>
      </w:r>
    </w:p>
    <w:p w14:paraId="65030F6A" w14:textId="22A7A020" w:rsidR="00D81C76" w:rsidRPr="00B47B4A" w:rsidRDefault="00B47B4A" w:rsidP="00B47B4A">
      <w:pPr>
        <w:ind w:left="720"/>
        <w:jc w:val="both"/>
      </w:pPr>
      <w:r w:rsidRPr="00B47B4A">
        <w:t>Z</w:t>
      </w:r>
      <w:r w:rsidR="00E26E15" w:rsidRPr="00B47B4A">
        <w:t>ałącznik</w:t>
      </w:r>
      <w:r w:rsidRPr="00B47B4A">
        <w:t xml:space="preserve"> - Pełne zestawienie publikacji konferencji z udziałem studentów</w:t>
      </w:r>
    </w:p>
    <w:p w14:paraId="482F83FC" w14:textId="77777777" w:rsidR="00E26E15" w:rsidRPr="004669E4" w:rsidRDefault="00E26E15" w:rsidP="004669E4">
      <w:pPr>
        <w:ind w:left="720"/>
        <w:jc w:val="both"/>
        <w:rPr>
          <w:b/>
          <w:bCs/>
        </w:rPr>
      </w:pPr>
    </w:p>
    <w:p w14:paraId="778362F4" w14:textId="77777777" w:rsidR="00DA32FA" w:rsidRPr="004669E4" w:rsidRDefault="00E26E15" w:rsidP="004669E4">
      <w:pPr>
        <w:numPr>
          <w:ilvl w:val="0"/>
          <w:numId w:val="15"/>
        </w:numPr>
        <w:jc w:val="both"/>
        <w:rPr>
          <w:b/>
          <w:bCs/>
        </w:rPr>
      </w:pPr>
      <w:r w:rsidRPr="004669E4">
        <w:rPr>
          <w:b/>
          <w:bCs/>
        </w:rPr>
        <w:t>Czy istnieją formalnie przyjęte kryteria oceny rozmów kwalifikacyjnych na studia II stopnia? Jaki jest zakres tych rozmów? Czy kandydatów z zagranicy obowiązuję takie same warunki rekrutacji na studia jak tych z Polski? </w:t>
      </w:r>
    </w:p>
    <w:p w14:paraId="61406DE0" w14:textId="77777777" w:rsidR="00FF0C55" w:rsidRPr="004669E4" w:rsidRDefault="00FF0C55" w:rsidP="004669E4">
      <w:pPr>
        <w:pStyle w:val="Akapitzlist"/>
        <w:spacing w:before="100" w:beforeAutospacing="1" w:after="100" w:afterAutospacing="1"/>
        <w:jc w:val="both"/>
        <w:rPr>
          <w:rFonts w:cs="Calibri"/>
          <w:color w:val="000000"/>
        </w:rPr>
      </w:pPr>
      <w:r w:rsidRPr="004669E4">
        <w:rPr>
          <w:rFonts w:cs="Calibri"/>
          <w:color w:val="000000"/>
        </w:rPr>
        <w:t>Wynik końcowy rozmowy kwalifikacyjnej wyrażony w skali 0-100, powstaje na skutek przeliczenia oceny w skali 2-5 na punkty kwalifikacyjne. Następuje to według tabeli umieszczonej w załączniku nr 1 do uchwały rekrutacyjne określającej - szczegółowe warunki i tryb przyjmowania na studia pierwszego stopnia oraz jednolite studia magisterskie kandydatów legitymujących się świadectwem dojrzałości wydanym na terenie rzeczpospolitej polskiej, dyplomem IB, dyplomem EB, a także kandydatów na studia drugiego stopnia posiadających tytuł licencjata, magistra, inżyniera lub równorzędny uzyskany na terenie rzeczpospolitej polskiej</w:t>
      </w:r>
    </w:p>
    <w:p w14:paraId="7677BBD8" w14:textId="77777777" w:rsidR="004669E4" w:rsidRPr="004669E4" w:rsidRDefault="004669E4" w:rsidP="004669E4">
      <w:pPr>
        <w:pStyle w:val="Akapitzlist"/>
        <w:spacing w:before="100" w:beforeAutospacing="1" w:after="100" w:afterAutospacing="1"/>
        <w:jc w:val="both"/>
        <w:rPr>
          <w:rFonts w:cs="Calibri"/>
          <w:color w:val="000000"/>
        </w:rPr>
      </w:pPr>
    </w:p>
    <w:p w14:paraId="23D7E918" w14:textId="77777777" w:rsidR="004669E4" w:rsidRPr="004669E4" w:rsidRDefault="004669E4" w:rsidP="004669E4">
      <w:pPr>
        <w:pStyle w:val="Akapitzlist"/>
        <w:jc w:val="both"/>
        <w:rPr>
          <w:rFonts w:cs="Calibri"/>
          <w:color w:val="000000"/>
        </w:rPr>
      </w:pPr>
      <w:r w:rsidRPr="004669E4">
        <w:rPr>
          <w:rFonts w:cs="Calibri"/>
          <w:color w:val="000000"/>
        </w:rPr>
        <w:t>Egzamin obejmuje swoim zakresem rozmowę, podczas której sprawdzana motywacja do podjęcia studiów na kierunku ochrona środowiska. Jest to rozmowa ogólna sprawdzająca stopień znajomości zagadnień związanych z ochroną środowiska.</w:t>
      </w:r>
    </w:p>
    <w:p w14:paraId="206DC1DC" w14:textId="77777777" w:rsidR="004669E4" w:rsidRPr="004669E4" w:rsidRDefault="004669E4" w:rsidP="004669E4">
      <w:pPr>
        <w:pStyle w:val="Akapitzlist"/>
        <w:jc w:val="both"/>
        <w:rPr>
          <w:rFonts w:cs="Calibri"/>
          <w:color w:val="000000"/>
        </w:rPr>
      </w:pPr>
    </w:p>
    <w:p w14:paraId="61C651EA" w14:textId="77777777" w:rsidR="004669E4" w:rsidRPr="004669E4" w:rsidRDefault="004669E4" w:rsidP="004669E4">
      <w:pPr>
        <w:pStyle w:val="Akapitzlist"/>
        <w:jc w:val="both"/>
        <w:rPr>
          <w:rFonts w:cs="Calibri"/>
          <w:color w:val="000000"/>
        </w:rPr>
      </w:pPr>
      <w:r w:rsidRPr="004669E4">
        <w:rPr>
          <w:rFonts w:cs="Calibri"/>
          <w:color w:val="000000"/>
        </w:rPr>
        <w:t xml:space="preserve">Warunki rekrutacji na studia określa uchwała Senatu UKSW w sprawie warunków, trybu, terminu rozpoczęcia i zakończenia oraz sposobu przeprowadzenia rekrutacji na studia pierwszego stopnia, jednolite studia magisterskie i studia drugiego stopnia w Uniwersytecie Kardynała Stefana Wyszyńskiego w Warszawie. Kwestię rekrutacji kandydatów z zagranicy oraz z zagraniczną maturą reguluje załącznik nr 2 do uchwały - </w:t>
      </w:r>
      <w:r w:rsidRPr="004669E4">
        <w:rPr>
          <w:rFonts w:cs="Calibri"/>
          <w:color w:val="000000"/>
        </w:rPr>
        <w:lastRenderedPageBreak/>
        <w:t>warunki i tryb przyjmowania na studia kandydatów ze świadectwem maturalnym uzyskanym za granicą lub dyplomem zagranicznym.</w:t>
      </w:r>
    </w:p>
    <w:p w14:paraId="104168DC" w14:textId="77777777" w:rsidR="004669E4" w:rsidRPr="004669E4" w:rsidRDefault="004669E4" w:rsidP="004669E4">
      <w:pPr>
        <w:pStyle w:val="Akapitzlist"/>
        <w:jc w:val="both"/>
        <w:rPr>
          <w:rFonts w:cs="Calibri"/>
          <w:color w:val="000000"/>
        </w:rPr>
      </w:pPr>
      <w:r w:rsidRPr="004669E4">
        <w:rPr>
          <w:rFonts w:cs="Calibri"/>
          <w:color w:val="000000"/>
        </w:rPr>
        <w:t>Zatem od kandydatów z zagranicy obowiązują inne wymagane dokumenty podczas rekrutacji. Uchwała wraz załącznikami wprowadza mechanizmy przeliczania ocen, wyników matur, tak aby zapewnić sprawiedliwy proces rekrutacji dla wszystkich chętnych kandydatów.</w:t>
      </w:r>
    </w:p>
    <w:p w14:paraId="067828F9" w14:textId="77777777" w:rsidR="00DA32FA" w:rsidRDefault="00DA32FA" w:rsidP="004669E4">
      <w:pPr>
        <w:pStyle w:val="Akapitzlist"/>
        <w:jc w:val="both"/>
        <w:rPr>
          <w:rFonts w:cs="Calibri"/>
          <w:color w:val="000000"/>
        </w:rPr>
      </w:pPr>
    </w:p>
    <w:p w14:paraId="2A90F258" w14:textId="77777777" w:rsidR="00B11ED5" w:rsidRDefault="00B11ED5" w:rsidP="004669E4">
      <w:pPr>
        <w:pStyle w:val="Akapitzlist"/>
        <w:jc w:val="both"/>
        <w:rPr>
          <w:rFonts w:cs="Calibri"/>
          <w:color w:val="000000"/>
        </w:rPr>
      </w:pPr>
    </w:p>
    <w:p w14:paraId="4D14883E" w14:textId="18F12E21" w:rsidR="00DA32FA" w:rsidRPr="004669E4" w:rsidRDefault="00DA32FA" w:rsidP="004669E4">
      <w:pPr>
        <w:jc w:val="both"/>
        <w:rPr>
          <w:b/>
          <w:bCs/>
        </w:rPr>
      </w:pPr>
      <w:r w:rsidRPr="004669E4">
        <w:rPr>
          <w:b/>
          <w:bCs/>
        </w:rPr>
        <w:t>Kryterium 4</w:t>
      </w:r>
    </w:p>
    <w:p w14:paraId="5F630AD4" w14:textId="77777777" w:rsidR="00B47B4A" w:rsidRDefault="00DA32FA" w:rsidP="004669E4">
      <w:pPr>
        <w:pStyle w:val="Akapitzlist"/>
        <w:numPr>
          <w:ilvl w:val="0"/>
          <w:numId w:val="24"/>
        </w:numPr>
        <w:jc w:val="both"/>
        <w:rPr>
          <w:b/>
          <w:bCs/>
        </w:rPr>
      </w:pPr>
      <w:r w:rsidRPr="004669E4">
        <w:rPr>
          <w:b/>
          <w:bCs/>
        </w:rPr>
        <w:t>Proszę o uzupełnienie kart informacyjnych pracowników: Magdal</w:t>
      </w:r>
      <w:r w:rsidRPr="00B47B4A">
        <w:rPr>
          <w:b/>
          <w:bCs/>
        </w:rPr>
        <w:t>ena Bejm, Karol Kram, Aneta Kruk, Ewa Osuch-Rak, Marta Pochopień</w:t>
      </w:r>
      <w:r w:rsidRPr="004669E4">
        <w:rPr>
          <w:b/>
          <w:bCs/>
        </w:rPr>
        <w:t> </w:t>
      </w:r>
    </w:p>
    <w:p w14:paraId="1B02BA0D" w14:textId="77777777" w:rsidR="00B47B4A" w:rsidRDefault="00B47B4A" w:rsidP="00B47B4A">
      <w:pPr>
        <w:pStyle w:val="Akapitzlist"/>
        <w:jc w:val="both"/>
        <w:rPr>
          <w:b/>
          <w:bCs/>
        </w:rPr>
      </w:pPr>
    </w:p>
    <w:p w14:paraId="75A34BDE" w14:textId="10D6C9A7" w:rsidR="00B47B4A" w:rsidRPr="00B47B4A" w:rsidRDefault="00B47B4A" w:rsidP="00B47B4A">
      <w:pPr>
        <w:pStyle w:val="Akapitzlist"/>
        <w:jc w:val="both"/>
      </w:pPr>
      <w:r w:rsidRPr="00B47B4A">
        <w:t>(w folderze: Dane pracownika)</w:t>
      </w:r>
    </w:p>
    <w:p w14:paraId="3576F2C4" w14:textId="304E8323" w:rsidR="00DA32FA" w:rsidRPr="004669E4" w:rsidRDefault="00DA32FA" w:rsidP="004669E4">
      <w:pPr>
        <w:numPr>
          <w:ilvl w:val="0"/>
          <w:numId w:val="24"/>
        </w:numPr>
        <w:jc w:val="both"/>
        <w:rPr>
          <w:b/>
          <w:bCs/>
          <w:highlight w:val="yellow"/>
        </w:rPr>
      </w:pPr>
      <w:r w:rsidRPr="004669E4">
        <w:rPr>
          <w:b/>
          <w:bCs/>
          <w:highlight w:val="yellow"/>
        </w:rPr>
        <w:t>Jakie są zasady doboru kadry do prowadzenia zajęć w przypadku umowy zlecenia? Czy jest jakaś procedura na Wydziale odnośnie oceny kompetencji dydaktycznych osób zatrudnianych spoza grupy nauczycieli akademickich uczelni? </w:t>
      </w:r>
      <w:r w:rsidRPr="004669E4">
        <w:rPr>
          <w:b/>
          <w:bCs/>
          <w:highlight w:val="yellow"/>
        </w:rPr>
        <w:br/>
      </w:r>
      <w:r w:rsidR="000834F1" w:rsidRPr="00BE1D45">
        <w:rPr>
          <w:highlight w:val="green"/>
        </w:rPr>
        <w:t>ODP: Osoby są  dobierane wedle kompetencji oraz dostępności na rynku pracy. Osoby takie zazwyczaj same zgłaszaj się do Dyrektora Centrum proponując swoje obszary zainteresowań, lub są pozyskiwani w ramach różnorodnych spotkań (np. konferencji naukowych, seminariów, wyjazdów studyjnych). Osoby, którym proponowane są zająca spoza UKSW przedkładają stosowne dokumenty potwierdzające kompetencje.</w:t>
      </w:r>
    </w:p>
    <w:p w14:paraId="2F4C2059" w14:textId="640983B7" w:rsidR="00DA32FA" w:rsidRPr="004669E4" w:rsidRDefault="00DA32FA" w:rsidP="004669E4">
      <w:pPr>
        <w:numPr>
          <w:ilvl w:val="0"/>
          <w:numId w:val="24"/>
        </w:numPr>
        <w:jc w:val="both"/>
        <w:rPr>
          <w:b/>
          <w:bCs/>
          <w:highlight w:val="yellow"/>
        </w:rPr>
      </w:pPr>
      <w:r w:rsidRPr="004669E4">
        <w:rPr>
          <w:b/>
          <w:bCs/>
          <w:highlight w:val="yellow"/>
        </w:rPr>
        <w:t>Czy opiekunami prac dyplomowych na ocenianym kierunku studiów są wyłącznie nauczyciele realizujący zajęcia dydaktyczne na tym kierunku, czy też inni pracownicy Uczelni? </w:t>
      </w:r>
      <w:r w:rsidRPr="004669E4">
        <w:rPr>
          <w:b/>
          <w:bCs/>
          <w:highlight w:val="yellow"/>
        </w:rPr>
        <w:br/>
      </w:r>
      <w:r w:rsidR="000834F1" w:rsidRPr="00BE1D45">
        <w:rPr>
          <w:highlight w:val="green"/>
        </w:rPr>
        <w:t>ODP:</w:t>
      </w:r>
      <w:r w:rsidR="000834F1">
        <w:rPr>
          <w:highlight w:val="green"/>
        </w:rPr>
        <w:t xml:space="preserve"> CEiE stara się tak dobierać kadrę naukową, aby mogły powstawać prace pod kierunkiem pracowników Centrum czyli zgodnie z profilem studiów i ich kompetencjami. Nie było dotychczas sytuacji, w której student tego kierunku zgłaszał potrzebę pisania pracy pod kierunkiem osoby spoza grona naszych pracowników. Jednak w przypadku zaproponowania przez studenta Promotora spoza kierunku Rada Centrum może zaopiniować ją pozytywnie.</w:t>
      </w:r>
    </w:p>
    <w:p w14:paraId="661B3E42" w14:textId="77777777" w:rsidR="000834F1" w:rsidRPr="00207174" w:rsidRDefault="00DA32FA"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4669E4">
        <w:rPr>
          <w:b/>
          <w:bCs/>
          <w:highlight w:val="yellow"/>
        </w:rPr>
        <w:t>Proszę o podanie liczby osób wraz z obciążeniem godzinowym zajęć realizowanych na ewaluowanym kierunku (z podziałem na studia I stopnia, II stopnia) oraz obciążenia godzinowego wynikającego z prowadzenia zajęć na innych kierunkach studiów (rzeczywiste roczne obciążenie godzinowe) osobno dla nauczycieli akademickich przypisanych do dyscypliny nauki biologiczne i nauczycieli akademickich przypisanych do dyscypliny filozofia. </w:t>
      </w:r>
      <w:r w:rsidRPr="004669E4">
        <w:rPr>
          <w:b/>
          <w:bCs/>
          <w:highlight w:val="yellow"/>
        </w:rPr>
        <w:br/>
      </w:r>
      <w:r w:rsidR="000834F1"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Kierunek zatrudnia 16 pracowników przypisanych do dyscypliny nauki biologiczne. Rocznie realizują 3885 godzin zajęć dydaktycznych na kierunku oraz 447 godzin na innych kierunkach studiów. Z godzin realizowanych na kierunku ochrona środowiska 2460 godzin na I stopniu i 1425 godzin na II stopniu.</w:t>
      </w:r>
    </w:p>
    <w:p w14:paraId="3E306097"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Kierunek zatrudnia 7 pracowników przypisanych do dyscypliny filozofia. Rocznie realizują oni 1170 godzin zajęć dydaktycznych na kierunku oraz 228 godzin na innych kierunkach studiów. Z godzin realizowanych na kierunku ochrona środowiska 765 godzin na I stopniu i 405 godzin na II stopniu.</w:t>
      </w:r>
    </w:p>
    <w:p w14:paraId="60F648EF"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 </w:t>
      </w:r>
    </w:p>
    <w:p w14:paraId="6358EEFC"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shd w:val="clear" w:color="auto" w:fill="FFFFFF"/>
          <w:lang w:eastAsia="pl-PL"/>
          <w14:ligatures w14:val="none"/>
        </w:rPr>
      </w:pPr>
    </w:p>
    <w:p w14:paraId="65D5248B"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shd w:val="clear" w:color="auto" w:fill="FFFFFF"/>
          <w:lang w:eastAsia="pl-PL"/>
          <w14:ligatures w14:val="none"/>
        </w:rPr>
      </w:pPr>
    </w:p>
    <w:p w14:paraId="3CE7D106"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Ponadto zatrudnionych jest:</w:t>
      </w:r>
    </w:p>
    <w:p w14:paraId="244A9591"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1 pracownik z dziedziny nauki chemiczne (240 godzin na kierunku i 0 na innych), 210 godzin na I stopniu i 30 godzin na II stopniu</w:t>
      </w:r>
    </w:p>
    <w:p w14:paraId="5C58B2F7"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1 pracownik z dziedziny Nauki o ziemi i środowisku (285 godzin na kierunku i 0 na innych), 240 godzin na I stopniu i 45 godzin na II stopniu</w:t>
      </w:r>
    </w:p>
    <w:p w14:paraId="51D69F05"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1 pracownik z dziedziny Inżynieria mechaniczna (180 godzin na kierunku i 0 na innych),  90 godzin na I stopniu i 90 godzin na II stopniu</w:t>
      </w:r>
    </w:p>
    <w:p w14:paraId="319F753C"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2 pracowników z dziedziny pedagogika (360 godzin na kierunku i 390 na innych), 270 godzin na I stopniu i 90 godzin na II stopniu</w:t>
      </w:r>
    </w:p>
    <w:p w14:paraId="4D614049" w14:textId="77777777" w:rsidR="000834F1" w:rsidRPr="00207174" w:rsidRDefault="000834F1" w:rsidP="000834F1">
      <w:pPr>
        <w:spacing w:after="0" w:line="240" w:lineRule="auto"/>
        <w:ind w:left="360"/>
        <w:jc w:val="both"/>
        <w:rPr>
          <w:rFonts w:ascii="Times New Roman" w:eastAsia="Times New Roman" w:hAnsi="Times New Roman" w:cs="Times New Roman"/>
          <w:color w:val="000000"/>
          <w:kern w:val="0"/>
          <w:sz w:val="24"/>
          <w:szCs w:val="24"/>
          <w:highlight w:val="green"/>
          <w:lang w:eastAsia="pl-PL"/>
          <w14:ligatures w14:val="none"/>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2 pracowników z dziedziny nauki prawne (540 godzin na kierunku i 60 na innych), 270 godzin na I stopniu i 270 godzin na II stopniu</w:t>
      </w:r>
    </w:p>
    <w:p w14:paraId="1681B354" w14:textId="26EC00EB" w:rsidR="00DA32FA" w:rsidRPr="004669E4" w:rsidRDefault="000834F1" w:rsidP="000834F1">
      <w:pPr>
        <w:ind w:left="720"/>
        <w:jc w:val="both"/>
        <w:rPr>
          <w:b/>
          <w:bCs/>
          <w:highlight w:val="yellow"/>
        </w:rPr>
      </w:pPr>
      <w:r w:rsidRPr="00207174">
        <w:rPr>
          <w:rFonts w:ascii="Times New Roman" w:eastAsia="Times New Roman" w:hAnsi="Times New Roman" w:cs="Times New Roman"/>
          <w:color w:val="000000"/>
          <w:kern w:val="0"/>
          <w:sz w:val="24"/>
          <w:szCs w:val="24"/>
          <w:highlight w:val="green"/>
          <w:shd w:val="clear" w:color="auto" w:fill="FFFFFF"/>
          <w:lang w:eastAsia="pl-PL"/>
          <w14:ligatures w14:val="none"/>
        </w:rPr>
        <w:t>5 pracowników zatrudnionych w ramach umów cywilno-prawnych – 285 godzin, w tym 135 na I stopniu i 150 na II stopniu</w:t>
      </w:r>
    </w:p>
    <w:p w14:paraId="598F79E3" w14:textId="77777777" w:rsidR="000834F1" w:rsidRPr="00DD0079" w:rsidRDefault="00DA32FA" w:rsidP="000834F1">
      <w:pPr>
        <w:autoSpaceDE w:val="0"/>
        <w:autoSpaceDN w:val="0"/>
        <w:adjustRightInd w:val="0"/>
        <w:spacing w:after="0" w:line="240" w:lineRule="auto"/>
        <w:rPr>
          <w:rFonts w:ascii="Times-Bold" w:hAnsi="Times-Bold" w:cs="Times-Bold"/>
          <w:b/>
          <w:bCs/>
          <w:kern w:val="0"/>
          <w:highlight w:val="green"/>
        </w:rPr>
      </w:pPr>
      <w:r w:rsidRPr="004669E4">
        <w:rPr>
          <w:b/>
          <w:bCs/>
          <w:highlight w:val="yellow"/>
        </w:rPr>
        <w:t>Proszę o podanie obciążenia godzinowego nauczycieli akademickich prowadzących zajęcia na kierunku zatrudnionych w uczelni jako podstawowym miejscu pracy?   </w:t>
      </w:r>
      <w:r w:rsidRPr="004669E4">
        <w:rPr>
          <w:b/>
          <w:bCs/>
          <w:highlight w:val="yellow"/>
        </w:rPr>
        <w:br/>
      </w:r>
      <w:r w:rsidR="000834F1" w:rsidRPr="00DD0079">
        <w:rPr>
          <w:highlight w:val="green"/>
        </w:rPr>
        <w:t>ODP:</w:t>
      </w:r>
      <w:r w:rsidR="000834F1" w:rsidRPr="00DD0079">
        <w:rPr>
          <w:rFonts w:ascii="Times-Bold" w:hAnsi="Times-Bold" w:cs="Times-Bold"/>
          <w:b/>
          <w:bCs/>
          <w:kern w:val="0"/>
          <w:highlight w:val="green"/>
        </w:rPr>
        <w:t xml:space="preserve"> Zał</w:t>
      </w:r>
      <w:r w:rsidR="000834F1" w:rsidRPr="00DD0079">
        <w:rPr>
          <w:rFonts w:ascii="TimesNewRoman,Bold" w:hAnsi="TimesNewRoman,Bold" w:cs="TimesNewRoman,Bold"/>
          <w:b/>
          <w:bCs/>
          <w:kern w:val="0"/>
          <w:highlight w:val="green"/>
        </w:rPr>
        <w:t>ą</w:t>
      </w:r>
      <w:r w:rsidR="000834F1" w:rsidRPr="00DD0079">
        <w:rPr>
          <w:rFonts w:ascii="Times-Bold" w:hAnsi="Times-Bold" w:cs="Times-Bold"/>
          <w:b/>
          <w:bCs/>
          <w:kern w:val="0"/>
          <w:highlight w:val="green"/>
        </w:rPr>
        <w:t>cznik nr 3 do Regulaminu pracy stanowi:</w:t>
      </w:r>
    </w:p>
    <w:p w14:paraId="7043ED27" w14:textId="77777777" w:rsidR="000834F1" w:rsidRPr="00DD0079" w:rsidRDefault="000834F1" w:rsidP="000834F1">
      <w:pPr>
        <w:autoSpaceDE w:val="0"/>
        <w:autoSpaceDN w:val="0"/>
        <w:adjustRightInd w:val="0"/>
        <w:spacing w:after="0" w:line="240" w:lineRule="auto"/>
        <w:rPr>
          <w:rFonts w:ascii="Times-Bold" w:hAnsi="Times-Bold" w:cs="Times-Bold"/>
          <w:b/>
          <w:bCs/>
          <w:kern w:val="0"/>
          <w:sz w:val="24"/>
          <w:szCs w:val="24"/>
          <w:highlight w:val="green"/>
        </w:rPr>
      </w:pPr>
      <w:r w:rsidRPr="00DD0079">
        <w:rPr>
          <w:rFonts w:ascii="Times-Bold" w:hAnsi="Times-Bold" w:cs="Times-Bold"/>
          <w:b/>
          <w:bCs/>
          <w:kern w:val="0"/>
          <w:sz w:val="24"/>
          <w:szCs w:val="24"/>
          <w:highlight w:val="green"/>
        </w:rPr>
        <w:t>Wymiar pensum dla poszczególnych stanowisk:</w:t>
      </w:r>
    </w:p>
    <w:p w14:paraId="78EDF364"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1) w grupie pracowników badawczo-dydaktycznych na stanowiskach:</w:t>
      </w:r>
    </w:p>
    <w:p w14:paraId="5B9F37D7"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a) profesora - 180 godz.,</w:t>
      </w:r>
    </w:p>
    <w:p w14:paraId="062E1E55"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b) profesora UKSW - 210 godz.,</w:t>
      </w:r>
    </w:p>
    <w:p w14:paraId="324E5395"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c) adiunkta - 240 godz.,</w:t>
      </w:r>
    </w:p>
    <w:p w14:paraId="01E95785"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d) asystenta - 240 godz.;</w:t>
      </w:r>
    </w:p>
    <w:p w14:paraId="6FCF3B5E"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2) w grupie pracowników dydaktycznych na stanowiskach:</w:t>
      </w:r>
    </w:p>
    <w:p w14:paraId="7C256BE0"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a) profesora – 240 godz.,</w:t>
      </w:r>
    </w:p>
    <w:p w14:paraId="42A86257"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b) profesora UKSW – 270 godz.,</w:t>
      </w:r>
    </w:p>
    <w:p w14:paraId="50D18815"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c) adiunkta – 360 godz.,</w:t>
      </w:r>
    </w:p>
    <w:p w14:paraId="115E7DBA"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d) asystenta – 360 godz.,</w:t>
      </w:r>
    </w:p>
    <w:p w14:paraId="7109F1DA"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e) starszego wykładowcy - 360 godz.,</w:t>
      </w:r>
    </w:p>
    <w:p w14:paraId="25903B9F" w14:textId="77777777" w:rsidR="000834F1" w:rsidRPr="00DD0079" w:rsidRDefault="000834F1" w:rsidP="000834F1">
      <w:pPr>
        <w:autoSpaceDE w:val="0"/>
        <w:autoSpaceDN w:val="0"/>
        <w:adjustRightInd w:val="0"/>
        <w:spacing w:after="0" w:line="240" w:lineRule="auto"/>
        <w:rPr>
          <w:rFonts w:ascii="Times-Roman" w:hAnsi="Times-Roman" w:cs="Times-Roman"/>
          <w:kern w:val="0"/>
          <w:sz w:val="24"/>
          <w:szCs w:val="24"/>
          <w:highlight w:val="green"/>
        </w:rPr>
      </w:pPr>
      <w:r w:rsidRPr="00DD0079">
        <w:rPr>
          <w:rFonts w:ascii="Times-Roman" w:hAnsi="Times-Roman" w:cs="Times-Roman"/>
          <w:kern w:val="0"/>
          <w:sz w:val="24"/>
          <w:szCs w:val="24"/>
          <w:highlight w:val="green"/>
        </w:rPr>
        <w:t>f) wykładowcy - 360 godz.,</w:t>
      </w:r>
    </w:p>
    <w:p w14:paraId="08C94B73" w14:textId="294C0D51" w:rsidR="00DA32FA" w:rsidRDefault="000834F1" w:rsidP="000834F1">
      <w:pPr>
        <w:ind w:left="720"/>
        <w:jc w:val="both"/>
        <w:rPr>
          <w:b/>
          <w:bCs/>
          <w:highlight w:val="yellow"/>
        </w:rPr>
      </w:pPr>
      <w:r w:rsidRPr="00DD0079">
        <w:rPr>
          <w:rFonts w:ascii="Times-Roman" w:hAnsi="Times-Roman" w:cs="Times-Roman"/>
          <w:kern w:val="0"/>
          <w:sz w:val="24"/>
          <w:szCs w:val="24"/>
          <w:highlight w:val="green"/>
        </w:rPr>
        <w:t xml:space="preserve">g) lektora, instruktora - 540 </w:t>
      </w:r>
      <w:proofErr w:type="spellStart"/>
      <w:r w:rsidRPr="00DD0079">
        <w:rPr>
          <w:rFonts w:ascii="Times-Roman" w:hAnsi="Times-Roman" w:cs="Times-Roman"/>
          <w:kern w:val="0"/>
          <w:sz w:val="24"/>
          <w:szCs w:val="24"/>
          <w:highlight w:val="green"/>
        </w:rPr>
        <w:t>godz</w:t>
      </w:r>
      <w:proofErr w:type="spellEnd"/>
    </w:p>
    <w:p w14:paraId="05A3115E" w14:textId="77777777" w:rsidR="00B47B4A" w:rsidRPr="004669E4" w:rsidRDefault="00B47B4A" w:rsidP="00B47B4A">
      <w:pPr>
        <w:ind w:left="720"/>
        <w:jc w:val="both"/>
        <w:rPr>
          <w:b/>
          <w:bCs/>
          <w:highlight w:val="yellow"/>
        </w:rPr>
      </w:pPr>
    </w:p>
    <w:p w14:paraId="659BC3DB" w14:textId="77777777" w:rsidR="00B47B4A" w:rsidRDefault="00DA32FA" w:rsidP="000834F1">
      <w:pPr>
        <w:numPr>
          <w:ilvl w:val="0"/>
          <w:numId w:val="47"/>
        </w:numPr>
        <w:jc w:val="both"/>
        <w:rPr>
          <w:b/>
          <w:bCs/>
          <w:highlight w:val="yellow"/>
        </w:rPr>
      </w:pPr>
      <w:r w:rsidRPr="004669E4">
        <w:rPr>
          <w:b/>
          <w:bCs/>
          <w:highlight w:val="yellow"/>
        </w:rPr>
        <w:t>W raporcie pojawia się informacja, że ocena jakości prowadzonej dydaktyki przez nauczycieli akademickich zawiera m.in. ocenę wyników hospitacji zajęć. Prośba o skany protokołów hospitacji? </w:t>
      </w:r>
    </w:p>
    <w:p w14:paraId="2D603B84" w14:textId="1494DB63" w:rsidR="00DA32FA" w:rsidRPr="004669E4" w:rsidRDefault="00DA32FA" w:rsidP="00B47B4A">
      <w:pPr>
        <w:ind w:left="720"/>
        <w:jc w:val="both"/>
        <w:rPr>
          <w:b/>
          <w:bCs/>
          <w:highlight w:val="yellow"/>
        </w:rPr>
      </w:pPr>
      <w:r w:rsidRPr="004669E4">
        <w:rPr>
          <w:b/>
          <w:bCs/>
          <w:highlight w:val="yellow"/>
        </w:rPr>
        <w:t> </w:t>
      </w:r>
      <w:r w:rsidR="001874EF" w:rsidRPr="00DB334E">
        <w:rPr>
          <w:highlight w:val="green"/>
        </w:rPr>
        <w:t>ODP</w:t>
      </w:r>
      <w:r w:rsidR="001874EF">
        <w:rPr>
          <w:highlight w:val="green"/>
        </w:rPr>
        <w:t>: decyzją Dziekana WFCH protokoły są do wglądu podczas wizytacji</w:t>
      </w:r>
      <w:r w:rsidRPr="004669E4">
        <w:rPr>
          <w:b/>
          <w:bCs/>
          <w:highlight w:val="yellow"/>
        </w:rPr>
        <w:br/>
      </w:r>
    </w:p>
    <w:p w14:paraId="35655D4F" w14:textId="77777777" w:rsidR="00B47B4A" w:rsidRDefault="00DA32FA" w:rsidP="000834F1">
      <w:pPr>
        <w:numPr>
          <w:ilvl w:val="0"/>
          <w:numId w:val="47"/>
        </w:numPr>
        <w:jc w:val="both"/>
        <w:rPr>
          <w:b/>
          <w:bCs/>
          <w:highlight w:val="yellow"/>
        </w:rPr>
      </w:pPr>
      <w:r w:rsidRPr="004669E4">
        <w:rPr>
          <w:b/>
          <w:bCs/>
          <w:highlight w:val="yellow"/>
        </w:rPr>
        <w:t>W raporcie podana jest informacja “</w:t>
      </w:r>
      <w:r w:rsidRPr="004669E4">
        <w:rPr>
          <w:b/>
          <w:bCs/>
          <w:i/>
          <w:iCs/>
          <w:highlight w:val="yellow"/>
        </w:rPr>
        <w:t>Wyniki hospitacji są opracowane w formie zbiorczego protokołu i wykorzystywane podczas okresowej oceny nauczycieli akademickich, na zasadach określonych w odrębnych przepisach</w:t>
      </w:r>
      <w:r w:rsidRPr="004669E4">
        <w:rPr>
          <w:b/>
          <w:bCs/>
          <w:highlight w:val="yellow"/>
        </w:rPr>
        <w:t>” - w jaki sposób informacje te są wykorzystywane?</w:t>
      </w:r>
    </w:p>
    <w:p w14:paraId="5FD80E65" w14:textId="28F96C84" w:rsidR="00DA32FA" w:rsidRPr="00B47B4A" w:rsidRDefault="001874EF" w:rsidP="00B47B4A">
      <w:pPr>
        <w:ind w:left="720"/>
        <w:jc w:val="both"/>
        <w:rPr>
          <w:b/>
          <w:bCs/>
          <w:highlight w:val="yellow"/>
        </w:rPr>
      </w:pPr>
      <w:r w:rsidRPr="00970778">
        <w:rPr>
          <w:highlight w:val="green"/>
        </w:rPr>
        <w:t>ODP:</w:t>
      </w:r>
      <w:r>
        <w:rPr>
          <w:highlight w:val="green"/>
        </w:rPr>
        <w:t xml:space="preserve"> Całościowa ocena pracownika składa się z 3 komponentów: badawczego, dydaktycznego i organizacyjnego. W przypadku negatywnej oceny lub uwag pohospitacyjnych Dyrektor CEiE i Dziekan WFCH przeprowadzają rozmowę z pracownikiem. W rozmowie przedstawione są nieprawidłowości i zalecenia. Wyznaczany jest kolejny termin hospitacji, podczas którego dokonuje się weryfikacji sposobu realizacji </w:t>
      </w:r>
      <w:r>
        <w:rPr>
          <w:highlight w:val="green"/>
        </w:rPr>
        <w:lastRenderedPageBreak/>
        <w:t>przedstawionych w rozmowie zaleceń. W ocenianym przez Komisję Akredytacyjną okresie nie było sytuacji wymagającej interwencji Dziekana lub Dyrektora Centrum w omawianym zakresie.</w:t>
      </w:r>
      <w:r w:rsidR="00DA32FA" w:rsidRPr="00B47B4A">
        <w:rPr>
          <w:b/>
          <w:bCs/>
          <w:highlight w:val="yellow"/>
        </w:rPr>
        <w:br/>
      </w:r>
    </w:p>
    <w:p w14:paraId="7EAD118E" w14:textId="77777777" w:rsidR="00DA32FA" w:rsidRDefault="00DA32FA" w:rsidP="000834F1">
      <w:pPr>
        <w:numPr>
          <w:ilvl w:val="0"/>
          <w:numId w:val="47"/>
        </w:numPr>
        <w:jc w:val="both"/>
        <w:rPr>
          <w:b/>
          <w:bCs/>
          <w:highlight w:val="yellow"/>
        </w:rPr>
      </w:pPr>
      <w:r w:rsidRPr="004669E4">
        <w:rPr>
          <w:b/>
          <w:bCs/>
          <w:highlight w:val="yellow"/>
        </w:rPr>
        <w:t>Jakie jest w praktyce postępowanie w przypadkach różnych ocen uzyskiwanych przez pracowników w wyniku okresowej ewaluacji ich działalności? Jak jest to wykorzystywane do planowania indywidualnych ścieżek rozwojowych?   </w:t>
      </w:r>
    </w:p>
    <w:p w14:paraId="6E6A9CDD" w14:textId="5B1BE1DB" w:rsidR="00B47B4A" w:rsidRPr="004669E4" w:rsidRDefault="001874EF" w:rsidP="00B47B4A">
      <w:pPr>
        <w:ind w:left="720"/>
        <w:jc w:val="both"/>
        <w:rPr>
          <w:b/>
          <w:bCs/>
          <w:highlight w:val="yellow"/>
        </w:rPr>
      </w:pPr>
      <w:r w:rsidRPr="00402FD3">
        <w:rPr>
          <w:highlight w:val="green"/>
        </w:rPr>
        <w:t xml:space="preserve">ODP: </w:t>
      </w:r>
      <w:r>
        <w:rPr>
          <w:highlight w:val="green"/>
        </w:rPr>
        <w:t>Zgodnie z zarządzeniami ocena pracownicza może być pozytywna lub negatywna. W przypadku oceny negatywnej Dziekan WFCH lub Dyrektor CEiE podejmuje stosowne rozmowy z pracownikiem celem eliminacji „przyczyn” uzyskania oceny negatywnej. Osoby o wysokiej punktacji za osiągnięcia naukowe są przedstawiane Rektorowi do Nagrody Naukowej Rektora UKSW.</w:t>
      </w:r>
    </w:p>
    <w:p w14:paraId="50875EC2" w14:textId="77777777" w:rsidR="00DA32FA" w:rsidRPr="004669E4" w:rsidRDefault="00DA32FA" w:rsidP="000834F1">
      <w:pPr>
        <w:numPr>
          <w:ilvl w:val="0"/>
          <w:numId w:val="47"/>
        </w:numPr>
        <w:jc w:val="both"/>
        <w:rPr>
          <w:b/>
          <w:bCs/>
          <w:highlight w:val="yellow"/>
        </w:rPr>
      </w:pPr>
      <w:r w:rsidRPr="004669E4">
        <w:rPr>
          <w:b/>
          <w:bCs/>
          <w:highlight w:val="yellow"/>
        </w:rPr>
        <w:t xml:space="preserve">Czy Uczelnia prowadziła zajęcia doszkalające dla nauczycieli akademickich w zakresie obsługi komunikatorów internetowych i metod kształcenia na odległość umożliwiające prawidłową realizację zajęć? </w:t>
      </w:r>
      <w:r w:rsidRPr="004669E4">
        <w:rPr>
          <w:rFonts w:ascii="Arial" w:hAnsi="Arial" w:cs="Arial"/>
          <w:b/>
          <w:bCs/>
          <w:highlight w:val="yellow"/>
        </w:rPr>
        <w:t> </w:t>
      </w:r>
      <w:r w:rsidRPr="004669E4">
        <w:rPr>
          <w:b/>
          <w:bCs/>
          <w:highlight w:val="yellow"/>
        </w:rPr>
        <w:t xml:space="preserve"> Jeżeli tak to proszę o wykaz kursów i osób w nich uczestniczących. </w:t>
      </w:r>
    </w:p>
    <w:p w14:paraId="2CE518A0" w14:textId="77777777" w:rsidR="00DA32FA" w:rsidRPr="004669E4" w:rsidRDefault="00DA32FA" w:rsidP="004669E4">
      <w:pPr>
        <w:ind w:left="720"/>
        <w:jc w:val="both"/>
        <w:rPr>
          <w:b/>
          <w:bCs/>
          <w:highlight w:val="yellow"/>
        </w:rPr>
      </w:pPr>
    </w:p>
    <w:p w14:paraId="744B2126" w14:textId="77777777" w:rsidR="00DA32FA" w:rsidRPr="004669E4" w:rsidRDefault="00DA32FA" w:rsidP="000834F1">
      <w:pPr>
        <w:numPr>
          <w:ilvl w:val="0"/>
          <w:numId w:val="47"/>
        </w:numPr>
        <w:jc w:val="both"/>
        <w:rPr>
          <w:b/>
          <w:bCs/>
          <w:highlight w:val="yellow"/>
        </w:rPr>
      </w:pPr>
      <w:r w:rsidRPr="004669E4">
        <w:rPr>
          <w:b/>
          <w:bCs/>
          <w:highlight w:val="yellow"/>
        </w:rPr>
        <w:t>Proszę o podanie obciążenia godzinowego nauczycieli akademickich prowadzących zajęcia na kierunku zatrudnionych w uczelni jako podstawowym miejscu pracy?   </w:t>
      </w:r>
    </w:p>
    <w:p w14:paraId="26EC1698"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Anna </w:t>
      </w:r>
      <w:proofErr w:type="spellStart"/>
      <w:r w:rsidRPr="001874EF">
        <w:rPr>
          <w:rFonts w:ascii="Times New Roman" w:eastAsia="Times New Roman" w:hAnsi="Times New Roman" w:cs="Times New Roman"/>
          <w:kern w:val="0"/>
          <w:sz w:val="24"/>
          <w:szCs w:val="24"/>
          <w:highlight w:val="green"/>
          <w:lang w:eastAsia="pl-PL"/>
          <w14:ligatures w14:val="none"/>
        </w:rPr>
        <w:t>Augustyniuk</w:t>
      </w:r>
      <w:proofErr w:type="spellEnd"/>
      <w:r w:rsidRPr="001874EF">
        <w:rPr>
          <w:rFonts w:ascii="Times New Roman" w:eastAsia="Times New Roman" w:hAnsi="Times New Roman" w:cs="Times New Roman"/>
          <w:kern w:val="0"/>
          <w:sz w:val="24"/>
          <w:szCs w:val="24"/>
          <w:highlight w:val="green"/>
          <w:lang w:eastAsia="pl-PL"/>
          <w14:ligatures w14:val="none"/>
        </w:rPr>
        <w:t>-Kram, dr – wykładowca; pensum: 360 godzin</w:t>
      </w:r>
    </w:p>
    <w:p w14:paraId="4A2B79E5"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Paweł Boniecki, mgr – wykładowca; pensum 360 godzin</w:t>
      </w:r>
    </w:p>
    <w:p w14:paraId="00F01445"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Arkadiusz Buczyński, mgr – wykładowca; pensum 360 godzin</w:t>
      </w:r>
    </w:p>
    <w:p w14:paraId="154658E3"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Monika </w:t>
      </w:r>
      <w:proofErr w:type="spellStart"/>
      <w:r w:rsidRPr="001874EF">
        <w:rPr>
          <w:rFonts w:ascii="Times New Roman" w:eastAsia="Times New Roman" w:hAnsi="Times New Roman" w:cs="Times New Roman"/>
          <w:kern w:val="0"/>
          <w:sz w:val="24"/>
          <w:szCs w:val="24"/>
          <w:highlight w:val="green"/>
          <w:lang w:eastAsia="pl-PL"/>
          <w14:ligatures w14:val="none"/>
        </w:rPr>
        <w:t>Bukacińska</w:t>
      </w:r>
      <w:proofErr w:type="spellEnd"/>
      <w:r w:rsidRPr="001874EF">
        <w:rPr>
          <w:rFonts w:ascii="Times New Roman" w:eastAsia="Times New Roman" w:hAnsi="Times New Roman" w:cs="Times New Roman"/>
          <w:kern w:val="0"/>
          <w:sz w:val="24"/>
          <w:szCs w:val="24"/>
          <w:highlight w:val="green"/>
          <w:lang w:eastAsia="pl-PL"/>
          <w14:ligatures w14:val="none"/>
        </w:rPr>
        <w:t>, dr – wykładowca; pensum: 360 godzin</w:t>
      </w:r>
    </w:p>
    <w:p w14:paraId="46CCAA52"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Dariusz </w:t>
      </w:r>
      <w:proofErr w:type="spellStart"/>
      <w:r w:rsidRPr="001874EF">
        <w:rPr>
          <w:rFonts w:ascii="Times New Roman" w:eastAsia="Times New Roman" w:hAnsi="Times New Roman" w:cs="Times New Roman"/>
          <w:kern w:val="0"/>
          <w:sz w:val="24"/>
          <w:szCs w:val="24"/>
          <w:highlight w:val="green"/>
          <w:lang w:eastAsia="pl-PL"/>
          <w14:ligatures w14:val="none"/>
        </w:rPr>
        <w:t>Bukaciński</w:t>
      </w:r>
      <w:proofErr w:type="spellEnd"/>
      <w:r w:rsidRPr="001874EF">
        <w:rPr>
          <w:rFonts w:ascii="Times New Roman" w:eastAsia="Times New Roman" w:hAnsi="Times New Roman" w:cs="Times New Roman"/>
          <w:kern w:val="0"/>
          <w:sz w:val="24"/>
          <w:szCs w:val="24"/>
          <w:highlight w:val="green"/>
          <w:lang w:eastAsia="pl-PL"/>
          <w14:ligatures w14:val="none"/>
        </w:rPr>
        <w:t>, dr – adiunkt; pensum: 240 godzin</w:t>
      </w:r>
    </w:p>
    <w:p w14:paraId="34AEF76D"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Jacek Czartoszewski, mgr – wykładowca; pensum: 360 godzin</w:t>
      </w:r>
    </w:p>
    <w:p w14:paraId="3756D47C"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Dominika Dzwonkowska, dr hab. – profesor uczelni; pensum: 210 godzin</w:t>
      </w:r>
    </w:p>
    <w:p w14:paraId="19226241"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Grzegorz Embros, dr – adiunkt; pensum: 150 godzin</w:t>
      </w:r>
    </w:p>
    <w:p w14:paraId="57201CD9"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Katarzyna Góralczyk, dr hab. – profesor uczelni; pensum: 210 godzin</w:t>
      </w:r>
    </w:p>
    <w:p w14:paraId="05FF8462"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val="fr-FR" w:eastAsia="pl-PL"/>
          <w14:ligatures w14:val="none"/>
        </w:rPr>
        <w:t xml:space="preserve">Krassimira Ilieva-Makulec, dr hab. – profesor uczelni; pensum:  210 </w:t>
      </w:r>
      <w:r w:rsidRPr="001874EF">
        <w:rPr>
          <w:rFonts w:ascii="Times New Roman" w:eastAsia="Times New Roman" w:hAnsi="Times New Roman" w:cs="Times New Roman"/>
          <w:kern w:val="0"/>
          <w:sz w:val="24"/>
          <w:szCs w:val="24"/>
          <w:highlight w:val="green"/>
          <w:lang w:eastAsia="pl-PL"/>
          <w14:ligatures w14:val="none"/>
        </w:rPr>
        <w:t>godzin</w:t>
      </w:r>
    </w:p>
    <w:p w14:paraId="36864505"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Kamil </w:t>
      </w:r>
      <w:proofErr w:type="spellStart"/>
      <w:r w:rsidRPr="001874EF">
        <w:rPr>
          <w:rFonts w:ascii="Times New Roman" w:eastAsia="Times New Roman" w:hAnsi="Times New Roman" w:cs="Times New Roman"/>
          <w:kern w:val="0"/>
          <w:sz w:val="24"/>
          <w:szCs w:val="24"/>
          <w:highlight w:val="green"/>
          <w:lang w:eastAsia="pl-PL"/>
          <w14:ligatures w14:val="none"/>
        </w:rPr>
        <w:t>Karaban</w:t>
      </w:r>
      <w:proofErr w:type="spellEnd"/>
      <w:r w:rsidRPr="001874EF">
        <w:rPr>
          <w:rFonts w:ascii="Times New Roman" w:eastAsia="Times New Roman" w:hAnsi="Times New Roman" w:cs="Times New Roman"/>
          <w:kern w:val="0"/>
          <w:sz w:val="24"/>
          <w:szCs w:val="24"/>
          <w:highlight w:val="green"/>
          <w:lang w:eastAsia="pl-PL"/>
          <w14:ligatures w14:val="none"/>
        </w:rPr>
        <w:t>, dr – adiunkt; pensum: 240 godzin</w:t>
      </w:r>
    </w:p>
    <w:p w14:paraId="5812AB1B"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Agata </w:t>
      </w:r>
      <w:proofErr w:type="spellStart"/>
      <w:r w:rsidRPr="001874EF">
        <w:rPr>
          <w:rFonts w:ascii="Times New Roman" w:eastAsia="Times New Roman" w:hAnsi="Times New Roman" w:cs="Times New Roman"/>
          <w:kern w:val="0"/>
          <w:sz w:val="24"/>
          <w:szCs w:val="24"/>
          <w:highlight w:val="green"/>
          <w:lang w:eastAsia="pl-PL"/>
          <w14:ligatures w14:val="none"/>
        </w:rPr>
        <w:t>Kosieradzka-Federczyk</w:t>
      </w:r>
      <w:proofErr w:type="spellEnd"/>
      <w:r w:rsidRPr="001874EF">
        <w:rPr>
          <w:rFonts w:ascii="Times New Roman" w:eastAsia="Times New Roman" w:hAnsi="Times New Roman" w:cs="Times New Roman"/>
          <w:kern w:val="0"/>
          <w:sz w:val="24"/>
          <w:szCs w:val="24"/>
          <w:highlight w:val="green"/>
          <w:lang w:eastAsia="pl-PL"/>
          <w14:ligatures w14:val="none"/>
        </w:rPr>
        <w:t>, dr hab. – profesor uczelni; pensum: 210 godzin</w:t>
      </w:r>
    </w:p>
    <w:p w14:paraId="5F3AFFED"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Marcin </w:t>
      </w:r>
      <w:proofErr w:type="spellStart"/>
      <w:r w:rsidRPr="001874EF">
        <w:rPr>
          <w:rFonts w:ascii="Times New Roman" w:eastAsia="Times New Roman" w:hAnsi="Times New Roman" w:cs="Times New Roman"/>
          <w:kern w:val="0"/>
          <w:sz w:val="24"/>
          <w:szCs w:val="24"/>
          <w:highlight w:val="green"/>
          <w:lang w:eastAsia="pl-PL"/>
          <w14:ligatures w14:val="none"/>
        </w:rPr>
        <w:t>Klimski</w:t>
      </w:r>
      <w:proofErr w:type="spellEnd"/>
      <w:r w:rsidRPr="001874EF">
        <w:rPr>
          <w:rFonts w:ascii="Times New Roman" w:eastAsia="Times New Roman" w:hAnsi="Times New Roman" w:cs="Times New Roman"/>
          <w:kern w:val="0"/>
          <w:sz w:val="24"/>
          <w:szCs w:val="24"/>
          <w:highlight w:val="green"/>
          <w:lang w:eastAsia="pl-PL"/>
          <w14:ligatures w14:val="none"/>
        </w:rPr>
        <w:t>, dr – adiunkt; pensum: 240 godzin</w:t>
      </w:r>
    </w:p>
    <w:p w14:paraId="75790E1F"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Agnieszka </w:t>
      </w:r>
      <w:proofErr w:type="spellStart"/>
      <w:r w:rsidRPr="001874EF">
        <w:rPr>
          <w:rFonts w:ascii="Times New Roman" w:eastAsia="Times New Roman" w:hAnsi="Times New Roman" w:cs="Times New Roman"/>
          <w:kern w:val="0"/>
          <w:sz w:val="24"/>
          <w:szCs w:val="24"/>
          <w:highlight w:val="green"/>
          <w:lang w:eastAsia="pl-PL"/>
          <w14:ligatures w14:val="none"/>
        </w:rPr>
        <w:t>Klimska</w:t>
      </w:r>
      <w:proofErr w:type="spellEnd"/>
      <w:r w:rsidRPr="001874EF">
        <w:rPr>
          <w:rFonts w:ascii="Times New Roman" w:eastAsia="Times New Roman" w:hAnsi="Times New Roman" w:cs="Times New Roman"/>
          <w:kern w:val="0"/>
          <w:sz w:val="24"/>
          <w:szCs w:val="24"/>
          <w:highlight w:val="green"/>
          <w:lang w:eastAsia="pl-PL"/>
          <w14:ligatures w14:val="none"/>
        </w:rPr>
        <w:t>, dr – adiunkt; pensum: 240 godzin</w:t>
      </w:r>
    </w:p>
    <w:p w14:paraId="401FB219"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Michał Latawiec, dr – adiunkt; pensum: 240 godzin</w:t>
      </w:r>
    </w:p>
    <w:p w14:paraId="1B004638"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Aleksandra Lisowska-Gaczorek, dr – adiunkt; pensum 240 godzin</w:t>
      </w:r>
    </w:p>
    <w:p w14:paraId="7492A3B7"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Kinga Makuch-Łyczkowska, dr – adiunkt; pensum: 240 godzin</w:t>
      </w:r>
    </w:p>
    <w:p w14:paraId="389F875C"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Jacek </w:t>
      </w:r>
      <w:proofErr w:type="spellStart"/>
      <w:r w:rsidRPr="001874EF">
        <w:rPr>
          <w:rFonts w:ascii="Times New Roman" w:eastAsia="Times New Roman" w:hAnsi="Times New Roman" w:cs="Times New Roman"/>
          <w:kern w:val="0"/>
          <w:sz w:val="24"/>
          <w:szCs w:val="24"/>
          <w:highlight w:val="green"/>
          <w:lang w:eastAsia="pl-PL"/>
          <w14:ligatures w14:val="none"/>
        </w:rPr>
        <w:t>Meller</w:t>
      </w:r>
      <w:proofErr w:type="spellEnd"/>
      <w:r w:rsidRPr="001874EF">
        <w:rPr>
          <w:rFonts w:ascii="Times New Roman" w:eastAsia="Times New Roman" w:hAnsi="Times New Roman" w:cs="Times New Roman"/>
          <w:kern w:val="0"/>
          <w:sz w:val="24"/>
          <w:szCs w:val="24"/>
          <w:highlight w:val="green"/>
          <w:lang w:eastAsia="pl-PL"/>
          <w14:ligatures w14:val="none"/>
        </w:rPr>
        <w:t>, dr – asystent; pensum: 30 godzin</w:t>
      </w:r>
    </w:p>
    <w:p w14:paraId="5B18B334"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Anna Myszka, dr hab. – adiunkt; pensum: 240 godzin</w:t>
      </w:r>
    </w:p>
    <w:p w14:paraId="5D9FC97A"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Izabela Olejniczak, dr – asystent; pensum: 240 godzin</w:t>
      </w:r>
    </w:p>
    <w:p w14:paraId="56012343"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Ryszard Sadowski, dr hab. – profesor uczelni; pensum: 120 godzin</w:t>
      </w:r>
    </w:p>
    <w:p w14:paraId="04B2A84C"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Jan </w:t>
      </w:r>
      <w:proofErr w:type="spellStart"/>
      <w:r w:rsidRPr="001874EF">
        <w:rPr>
          <w:rFonts w:ascii="Times New Roman" w:eastAsia="Times New Roman" w:hAnsi="Times New Roman" w:cs="Times New Roman"/>
          <w:kern w:val="0"/>
          <w:sz w:val="24"/>
          <w:szCs w:val="24"/>
          <w:highlight w:val="green"/>
          <w:lang w:eastAsia="pl-PL"/>
          <w14:ligatures w14:val="none"/>
        </w:rPr>
        <w:t>Sandner</w:t>
      </w:r>
      <w:proofErr w:type="spellEnd"/>
      <w:r w:rsidRPr="001874EF">
        <w:rPr>
          <w:rFonts w:ascii="Times New Roman" w:eastAsia="Times New Roman" w:hAnsi="Times New Roman" w:cs="Times New Roman"/>
          <w:kern w:val="0"/>
          <w:sz w:val="24"/>
          <w:szCs w:val="24"/>
          <w:highlight w:val="green"/>
          <w:lang w:eastAsia="pl-PL"/>
          <w14:ligatures w14:val="none"/>
        </w:rPr>
        <w:t>, dr – wykładowca; pensum: 360 godzin</w:t>
      </w:r>
    </w:p>
    <w:p w14:paraId="54EF0EC0"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Maciej Sierakowski, mgr, asystent; pensum: 240 godzin</w:t>
      </w:r>
    </w:p>
    <w:p w14:paraId="7215BCDB"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lastRenderedPageBreak/>
        <w:t>Krzysztof Szostek, prof. dr hab. – profesor zwyczajny; pensum: 180 godzin</w:t>
      </w:r>
    </w:p>
    <w:p w14:paraId="46FB06FC"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Jacek Tomczyk, prof. dr hab. – profesor </w:t>
      </w:r>
      <w:proofErr w:type="spellStart"/>
      <w:r w:rsidRPr="001874EF">
        <w:rPr>
          <w:rFonts w:ascii="Times New Roman" w:eastAsia="Times New Roman" w:hAnsi="Times New Roman" w:cs="Times New Roman"/>
          <w:kern w:val="0"/>
          <w:sz w:val="24"/>
          <w:szCs w:val="24"/>
          <w:highlight w:val="green"/>
          <w:lang w:eastAsia="pl-PL"/>
          <w14:ligatures w14:val="none"/>
        </w:rPr>
        <w:t>zwyczajn</w:t>
      </w:r>
      <w:proofErr w:type="spellEnd"/>
      <w:r w:rsidRPr="001874EF">
        <w:rPr>
          <w:rFonts w:ascii="Times New Roman" w:eastAsia="Times New Roman" w:hAnsi="Times New Roman" w:cs="Times New Roman"/>
          <w:kern w:val="0"/>
          <w:sz w:val="24"/>
          <w:szCs w:val="24"/>
          <w:highlight w:val="green"/>
          <w:lang w:eastAsia="pl-PL"/>
          <w14:ligatures w14:val="none"/>
        </w:rPr>
        <w:t>; pensum: 150 godzin (zniżka  funkcji Dyrektora)</w:t>
      </w:r>
    </w:p>
    <w:p w14:paraId="2747BAE7" w14:textId="77777777" w:rsidR="001874EF" w:rsidRPr="001874EF" w:rsidRDefault="001874EF" w:rsidP="001874EF">
      <w:pPr>
        <w:pStyle w:val="Akapitzlist"/>
        <w:numPr>
          <w:ilvl w:val="0"/>
          <w:numId w:val="47"/>
        </w:numPr>
        <w:spacing w:after="0" w:line="276" w:lineRule="auto"/>
        <w:rPr>
          <w:rFonts w:ascii="Times New Roman" w:eastAsia="Times New Roman" w:hAnsi="Times New Roman" w:cs="Times New Roman"/>
          <w:kern w:val="0"/>
          <w:sz w:val="24"/>
          <w:szCs w:val="24"/>
          <w:highlight w:val="green"/>
          <w:lang w:eastAsia="pl-PL"/>
          <w14:ligatures w14:val="none"/>
        </w:rPr>
      </w:pPr>
      <w:r w:rsidRPr="001874EF">
        <w:rPr>
          <w:rFonts w:ascii="Times New Roman" w:eastAsia="Times New Roman" w:hAnsi="Times New Roman" w:cs="Times New Roman"/>
          <w:kern w:val="0"/>
          <w:sz w:val="24"/>
          <w:szCs w:val="24"/>
          <w:highlight w:val="green"/>
          <w:lang w:eastAsia="pl-PL"/>
          <w14:ligatures w14:val="none"/>
        </w:rPr>
        <w:t xml:space="preserve">Janusz </w:t>
      </w:r>
      <w:proofErr w:type="spellStart"/>
      <w:r w:rsidRPr="001874EF">
        <w:rPr>
          <w:rFonts w:ascii="Times New Roman" w:eastAsia="Times New Roman" w:hAnsi="Times New Roman" w:cs="Times New Roman"/>
          <w:kern w:val="0"/>
          <w:sz w:val="24"/>
          <w:szCs w:val="24"/>
          <w:highlight w:val="green"/>
          <w:lang w:eastAsia="pl-PL"/>
          <w14:ligatures w14:val="none"/>
        </w:rPr>
        <w:t>Uchmański</w:t>
      </w:r>
      <w:proofErr w:type="spellEnd"/>
      <w:r w:rsidRPr="001874EF">
        <w:rPr>
          <w:rFonts w:ascii="Times New Roman" w:eastAsia="Times New Roman" w:hAnsi="Times New Roman" w:cs="Times New Roman"/>
          <w:kern w:val="0"/>
          <w:sz w:val="24"/>
          <w:szCs w:val="24"/>
          <w:highlight w:val="green"/>
          <w:lang w:eastAsia="pl-PL"/>
          <w14:ligatures w14:val="none"/>
        </w:rPr>
        <w:t>, prof. dr hab. – profesor zwyczajny; pensum: 180 godzin</w:t>
      </w:r>
    </w:p>
    <w:p w14:paraId="354C24A4" w14:textId="05DA0318" w:rsidR="00DA32FA" w:rsidRPr="001874EF" w:rsidRDefault="001874EF" w:rsidP="001874EF">
      <w:pPr>
        <w:pStyle w:val="Akapitzlist"/>
        <w:numPr>
          <w:ilvl w:val="0"/>
          <w:numId w:val="47"/>
        </w:numPr>
        <w:jc w:val="both"/>
        <w:rPr>
          <w:b/>
          <w:bCs/>
          <w:highlight w:val="yellow"/>
        </w:rPr>
      </w:pPr>
      <w:r w:rsidRPr="001874EF">
        <w:rPr>
          <w:rFonts w:ascii="Times New Roman" w:eastAsia="Times New Roman" w:hAnsi="Times New Roman" w:cs="Times New Roman"/>
          <w:kern w:val="0"/>
          <w:sz w:val="24"/>
          <w:szCs w:val="24"/>
          <w:highlight w:val="green"/>
          <w:lang w:eastAsia="pl-PL"/>
          <w14:ligatures w14:val="none"/>
        </w:rPr>
        <w:t>Zbigniew Wyżewski, dr – adiunkt; pensum: 240 godzin</w:t>
      </w:r>
    </w:p>
    <w:p w14:paraId="0143A57F" w14:textId="77777777" w:rsidR="00DA32FA" w:rsidRPr="004669E4" w:rsidRDefault="00DA32FA" w:rsidP="000834F1">
      <w:pPr>
        <w:numPr>
          <w:ilvl w:val="0"/>
          <w:numId w:val="47"/>
        </w:numPr>
        <w:jc w:val="both"/>
        <w:rPr>
          <w:b/>
          <w:bCs/>
        </w:rPr>
      </w:pPr>
      <w:r w:rsidRPr="004669E4">
        <w:rPr>
          <w:b/>
          <w:bCs/>
        </w:rPr>
        <w:t>W raporcie pojawia się informacja, że ocena jakości prowadzonej dydaktyki przez nauczycieli akademickich zawiera m.in. ocenę wyników hospitacji zajęć. Prośba o skany protokołów hospitacji?   </w:t>
      </w:r>
    </w:p>
    <w:p w14:paraId="35697D85" w14:textId="77777777" w:rsidR="00B47B4A" w:rsidRDefault="00DA32FA" w:rsidP="004669E4">
      <w:pPr>
        <w:pStyle w:val="Akapitzlist"/>
        <w:jc w:val="both"/>
      </w:pPr>
      <w:r w:rsidRPr="004669E4">
        <w:t>Raporty z hospitacji będą przygotowane do wglądu w trakcie wizytacji.</w:t>
      </w:r>
    </w:p>
    <w:p w14:paraId="35089A26" w14:textId="2B012C36" w:rsidR="00DA32FA" w:rsidRPr="004669E4" w:rsidRDefault="00DA32FA" w:rsidP="004669E4">
      <w:pPr>
        <w:pStyle w:val="Akapitzlist"/>
        <w:jc w:val="both"/>
      </w:pPr>
    </w:p>
    <w:p w14:paraId="1B30A1D3" w14:textId="77777777" w:rsidR="00DA32FA" w:rsidRPr="004669E4" w:rsidRDefault="00DA32FA" w:rsidP="000834F1">
      <w:pPr>
        <w:numPr>
          <w:ilvl w:val="0"/>
          <w:numId w:val="47"/>
        </w:numPr>
        <w:jc w:val="both"/>
        <w:rPr>
          <w:b/>
          <w:bCs/>
          <w:highlight w:val="yellow"/>
        </w:rPr>
      </w:pPr>
      <w:r w:rsidRPr="004669E4">
        <w:rPr>
          <w:b/>
          <w:bCs/>
          <w:highlight w:val="yellow"/>
        </w:rPr>
        <w:t>W raporcie podana jest informacja “</w:t>
      </w:r>
      <w:r w:rsidRPr="004669E4">
        <w:rPr>
          <w:b/>
          <w:bCs/>
          <w:i/>
          <w:iCs/>
          <w:highlight w:val="yellow"/>
        </w:rPr>
        <w:t>Wyniki hospitacji są opracowane w formie zbiorczego protokołu i wykorzystywane podczas okresowej oceny nauczycieli akademickich, na zasadach określonych w odrębnych przepisach</w:t>
      </w:r>
      <w:r w:rsidRPr="004669E4">
        <w:rPr>
          <w:b/>
          <w:bCs/>
          <w:highlight w:val="yellow"/>
        </w:rPr>
        <w:t>” - w jaki sposób informacje te są wykorzystywane? </w:t>
      </w:r>
    </w:p>
    <w:p w14:paraId="0E607EFB" w14:textId="28ABE112" w:rsidR="00DA32FA" w:rsidRPr="001874EF" w:rsidRDefault="001874EF" w:rsidP="004669E4">
      <w:pPr>
        <w:ind w:left="720"/>
        <w:jc w:val="both"/>
        <w:rPr>
          <w:b/>
          <w:bCs/>
          <w:highlight w:val="green"/>
        </w:rPr>
      </w:pPr>
      <w:r w:rsidRPr="001874EF">
        <w:rPr>
          <w:b/>
          <w:bCs/>
          <w:highlight w:val="green"/>
        </w:rPr>
        <w:t>ODP: jak wyżej</w:t>
      </w:r>
    </w:p>
    <w:p w14:paraId="7E5254D6" w14:textId="77777777" w:rsidR="00DA32FA" w:rsidRPr="004669E4" w:rsidRDefault="00DA32FA" w:rsidP="000834F1">
      <w:pPr>
        <w:numPr>
          <w:ilvl w:val="0"/>
          <w:numId w:val="47"/>
        </w:numPr>
        <w:jc w:val="both"/>
        <w:rPr>
          <w:b/>
          <w:bCs/>
          <w:highlight w:val="yellow"/>
        </w:rPr>
      </w:pPr>
      <w:r w:rsidRPr="004669E4">
        <w:rPr>
          <w:b/>
          <w:bCs/>
          <w:highlight w:val="yellow"/>
        </w:rPr>
        <w:t>Jakie jest w praktyce postępowanie w przypadkach różnych ocen uzyskiwanych przez pracowników w wyniku okresowej ewaluacji ich działalności? Jak jest to wykorzystywane do planowania indywidualnych ścieżek rozwojowych? </w:t>
      </w:r>
    </w:p>
    <w:p w14:paraId="33BCE755" w14:textId="651EF85D" w:rsidR="00DA32FA" w:rsidRPr="004669E4" w:rsidRDefault="001874EF" w:rsidP="004669E4">
      <w:pPr>
        <w:ind w:left="720"/>
        <w:jc w:val="both"/>
        <w:rPr>
          <w:b/>
          <w:bCs/>
          <w:highlight w:val="yellow"/>
        </w:rPr>
      </w:pPr>
      <w:r>
        <w:rPr>
          <w:b/>
          <w:bCs/>
          <w:highlight w:val="yellow"/>
        </w:rPr>
        <w:t>ODP: jak wyżej</w:t>
      </w:r>
    </w:p>
    <w:p w14:paraId="71037863" w14:textId="77777777" w:rsidR="00DA32FA" w:rsidRPr="00A66782" w:rsidRDefault="00DA32FA" w:rsidP="000834F1">
      <w:pPr>
        <w:numPr>
          <w:ilvl w:val="0"/>
          <w:numId w:val="47"/>
        </w:numPr>
        <w:jc w:val="both"/>
        <w:rPr>
          <w:b/>
          <w:bCs/>
        </w:rPr>
      </w:pPr>
      <w:r w:rsidRPr="00A66782">
        <w:rPr>
          <w:b/>
          <w:bCs/>
        </w:rPr>
        <w:t xml:space="preserve">Czy Uczelnia prowadziła zajęcia doszkalające dla nauczycieli akademickich w zakresie obsługi komunikatorów internetowych i metod kształcenia na odległość umożliwiające prawidłową realizację zajęć? </w:t>
      </w:r>
      <w:r w:rsidRPr="00A66782">
        <w:rPr>
          <w:rFonts w:ascii="Arial" w:hAnsi="Arial" w:cs="Arial"/>
          <w:b/>
          <w:bCs/>
        </w:rPr>
        <w:t> </w:t>
      </w:r>
      <w:r w:rsidRPr="00A66782">
        <w:rPr>
          <w:b/>
          <w:bCs/>
        </w:rPr>
        <w:t xml:space="preserve"> Jeżeli tak to proszę o wykaz kursów i osób w nich uczestniczących. </w:t>
      </w:r>
    </w:p>
    <w:p w14:paraId="109516DF" w14:textId="64330670" w:rsidR="00A66782" w:rsidRPr="00A66782" w:rsidRDefault="00A66782" w:rsidP="00A66782">
      <w:pPr>
        <w:ind w:left="720"/>
        <w:jc w:val="both"/>
      </w:pPr>
      <w:r w:rsidRPr="00A66782">
        <w:t>Uczelnia prowadziła szkolenia z tego zakresu w okresie pandemii. Niestety nie dysponujemy listami z tych szkoleń, ponieważ były one otwarte dla wszystkich zainteresowanych pracowników. Szkolenie prowadzili pracownicy Centrum Systemów Informatycznych UKSW.  </w:t>
      </w:r>
    </w:p>
    <w:p w14:paraId="2B8DE7F0" w14:textId="77777777" w:rsidR="00DA32FA" w:rsidRPr="004669E4" w:rsidRDefault="00DA32FA" w:rsidP="004669E4">
      <w:pPr>
        <w:jc w:val="both"/>
        <w:rPr>
          <w:b/>
          <w:bCs/>
        </w:rPr>
      </w:pPr>
    </w:p>
    <w:p w14:paraId="2051F488" w14:textId="16468CA2" w:rsidR="00DA32FA" w:rsidRPr="004669E4" w:rsidRDefault="00DA32FA" w:rsidP="004669E4">
      <w:pPr>
        <w:jc w:val="both"/>
      </w:pPr>
      <w:r w:rsidRPr="004669E4">
        <w:rPr>
          <w:b/>
          <w:bCs/>
        </w:rPr>
        <w:t>Kryterium 6:</w:t>
      </w:r>
      <w:r w:rsidRPr="004669E4">
        <w:t> </w:t>
      </w:r>
    </w:p>
    <w:p w14:paraId="4E1DECA4" w14:textId="77777777" w:rsidR="001874EF" w:rsidRPr="002B1221" w:rsidRDefault="00DA32FA" w:rsidP="001874EF">
      <w:pPr>
        <w:pStyle w:val="Akapitzlist"/>
        <w:numPr>
          <w:ilvl w:val="0"/>
          <w:numId w:val="25"/>
        </w:numPr>
        <w:jc w:val="both"/>
        <w:rPr>
          <w:b/>
          <w:bCs/>
          <w:highlight w:val="yellow"/>
        </w:rPr>
      </w:pPr>
      <w:r w:rsidRPr="004669E4">
        <w:rPr>
          <w:b/>
          <w:bCs/>
          <w:highlight w:val="yellow"/>
        </w:rPr>
        <w:t>Wykaz instytucji i przedsiębiorstw z którymi współpracuje Uczelnia przy realizacji kształcenia na kierunku w formacie: instytucja/przedsiębiorstwo - forma współpracy  </w:t>
      </w:r>
      <w:r w:rsidRPr="004669E4">
        <w:rPr>
          <w:b/>
          <w:bCs/>
          <w:highlight w:val="yellow"/>
        </w:rPr>
        <w:br/>
      </w:r>
      <w:r w:rsidR="001874EF" w:rsidRPr="002B1221">
        <w:t xml:space="preserve">Wojewódzki </w:t>
      </w:r>
      <w:r w:rsidR="001874EF">
        <w:t>I</w:t>
      </w:r>
      <w:r w:rsidR="001874EF" w:rsidRPr="002B1221">
        <w:t>nspektorat OŚ w Warszawie – praktyki, wolontariat,</w:t>
      </w:r>
      <w:r w:rsidR="001874EF">
        <w:rPr>
          <w:b/>
          <w:bCs/>
        </w:rPr>
        <w:t xml:space="preserve"> </w:t>
      </w:r>
      <w:r w:rsidR="001874EF" w:rsidRPr="002B1221">
        <w:t>staż, zatrudnienie</w:t>
      </w:r>
      <w:r w:rsidR="001874EF">
        <w:t>, wspólne programy badawcze, wspieranie dydaktyki, działalność informacyjno-promocyjna.</w:t>
      </w:r>
    </w:p>
    <w:p w14:paraId="6D0C340E" w14:textId="77777777" w:rsidR="001874EF" w:rsidRDefault="001874EF" w:rsidP="001874EF">
      <w:pPr>
        <w:ind w:left="360"/>
        <w:jc w:val="both"/>
      </w:pPr>
      <w:r>
        <w:t>Muzeum im. J. Malczewskiego w Radomiu – realizacja zadań badawczych, wspieranie działalności dydaktycznej, praktyki, wolontariat, działalność informacyjno-promocyjna.</w:t>
      </w:r>
    </w:p>
    <w:p w14:paraId="0835ED2F" w14:textId="77777777" w:rsidR="001874EF" w:rsidRDefault="001874EF" w:rsidP="001874EF">
      <w:pPr>
        <w:ind w:left="360"/>
        <w:jc w:val="both"/>
      </w:pPr>
      <w:r>
        <w:t xml:space="preserve">Fundacja Nadwiślańskiego Uniwersytetu Dziecięcego – wspólne projekty edukacyjne, </w:t>
      </w:r>
      <w:r w:rsidRPr="002B1221">
        <w:t>praktyki, wolontariat</w:t>
      </w:r>
      <w:r>
        <w:t>, wspólne konferencje naukowe, działalność informacyjno-promocyjna.</w:t>
      </w:r>
    </w:p>
    <w:p w14:paraId="17D8CD5D" w14:textId="77777777" w:rsidR="001874EF" w:rsidRDefault="001874EF" w:rsidP="001874EF">
      <w:pPr>
        <w:ind w:left="360"/>
        <w:jc w:val="both"/>
      </w:pPr>
      <w:proofErr w:type="spellStart"/>
      <w:r>
        <w:lastRenderedPageBreak/>
        <w:t>Pfeifer&amp;Langen</w:t>
      </w:r>
      <w:proofErr w:type="spellEnd"/>
      <w:r>
        <w:t xml:space="preserve"> Polska S.A. – prowadzenie wspólnych projektów naukowo-badawczych, konferencji, seminariów, spotkań naukowych i przyjmowanie studentów na praktyki.</w:t>
      </w:r>
    </w:p>
    <w:p w14:paraId="734B1F7B" w14:textId="77777777" w:rsidR="001874EF" w:rsidRDefault="001874EF" w:rsidP="001874EF">
      <w:pPr>
        <w:ind w:left="360"/>
        <w:jc w:val="both"/>
      </w:pPr>
      <w:r>
        <w:t xml:space="preserve">Warszawski Ogród Zoologiczny - wspólne projekty edukacyjne, </w:t>
      </w:r>
      <w:r w:rsidRPr="002B1221">
        <w:t>praktyki, wolontariat</w:t>
      </w:r>
      <w:r>
        <w:t>, wspólne konferencje naukowe, działalność informacyjno-promocyjna.</w:t>
      </w:r>
    </w:p>
    <w:p w14:paraId="031ECB78" w14:textId="2403A274" w:rsidR="00DA32FA" w:rsidRPr="001874EF" w:rsidRDefault="001874EF" w:rsidP="001874EF">
      <w:pPr>
        <w:jc w:val="both"/>
        <w:rPr>
          <w:b/>
          <w:bCs/>
          <w:highlight w:val="yellow"/>
        </w:rPr>
      </w:pPr>
      <w:r>
        <w:t>Instytut Włókien Naturalnych i Roślin Zielarskich - realizacja zadań badawczych, wspieranie działalności dydaktycznej, praktyki, wolontariat, działalność informacyjno-promocyjna.</w:t>
      </w:r>
    </w:p>
    <w:p w14:paraId="4F7067B3" w14:textId="2AA03828" w:rsidR="00DA32FA" w:rsidRPr="004669E4" w:rsidRDefault="00DA32FA" w:rsidP="004669E4">
      <w:pPr>
        <w:numPr>
          <w:ilvl w:val="0"/>
          <w:numId w:val="25"/>
        </w:numPr>
        <w:jc w:val="both"/>
        <w:rPr>
          <w:b/>
          <w:bCs/>
          <w:highlight w:val="yellow"/>
        </w:rPr>
      </w:pPr>
      <w:r w:rsidRPr="004669E4">
        <w:rPr>
          <w:b/>
          <w:bCs/>
          <w:highlight w:val="yellow"/>
        </w:rPr>
        <w:t xml:space="preserve">Wykazu zmian w programie/treściach programowych wynikających z propozycji/komentarzy/opinii pracodawców (konkretne zmiany, nazwy przedmiotów </w:t>
      </w:r>
      <w:proofErr w:type="spellStart"/>
      <w:r w:rsidRPr="004669E4">
        <w:rPr>
          <w:b/>
          <w:bCs/>
          <w:highlight w:val="yellow"/>
        </w:rPr>
        <w:t>etc</w:t>
      </w:r>
      <w:proofErr w:type="spellEnd"/>
      <w:r w:rsidRPr="004669E4">
        <w:rPr>
          <w:b/>
          <w:bCs/>
          <w:highlight w:val="yellow"/>
        </w:rPr>
        <w:t>) </w:t>
      </w:r>
      <w:r w:rsidRPr="004669E4">
        <w:rPr>
          <w:b/>
          <w:bCs/>
          <w:highlight w:val="yellow"/>
        </w:rPr>
        <w:br/>
      </w:r>
      <w:r w:rsidR="001874EF" w:rsidRPr="009653BC">
        <w:rPr>
          <w:highlight w:val="green"/>
        </w:rPr>
        <w:t>ODP: Zmian</w:t>
      </w:r>
      <w:r w:rsidR="001874EF">
        <w:rPr>
          <w:highlight w:val="green"/>
        </w:rPr>
        <w:t>a</w:t>
      </w:r>
      <w:r w:rsidR="001874EF" w:rsidRPr="009653BC">
        <w:rPr>
          <w:highlight w:val="green"/>
        </w:rPr>
        <w:t xml:space="preserve"> programow</w:t>
      </w:r>
      <w:r w:rsidR="001874EF">
        <w:rPr>
          <w:highlight w:val="green"/>
        </w:rPr>
        <w:t>a</w:t>
      </w:r>
      <w:r w:rsidR="001874EF" w:rsidRPr="009653BC">
        <w:rPr>
          <w:highlight w:val="green"/>
        </w:rPr>
        <w:t xml:space="preserve"> mieszcząc</w:t>
      </w:r>
      <w:r w:rsidR="001874EF">
        <w:rPr>
          <w:highlight w:val="green"/>
        </w:rPr>
        <w:t>a</w:t>
      </w:r>
      <w:r w:rsidR="001874EF" w:rsidRPr="009653BC">
        <w:rPr>
          <w:highlight w:val="green"/>
        </w:rPr>
        <w:t xml:space="preserve"> się w ramach czasowych aktualnej oceny dotyczył</w:t>
      </w:r>
      <w:r w:rsidR="001874EF">
        <w:rPr>
          <w:highlight w:val="green"/>
        </w:rPr>
        <w:t>a:</w:t>
      </w:r>
      <w:r w:rsidR="001874EF" w:rsidRPr="009653BC">
        <w:rPr>
          <w:highlight w:val="green"/>
        </w:rPr>
        <w:t xml:space="preserve"> utworzenia pracowni dyplomowych</w:t>
      </w:r>
      <w:r w:rsidR="001874EF">
        <w:rPr>
          <w:highlight w:val="green"/>
        </w:rPr>
        <w:t>, wprowadzenia obowiązkowych kursów anglojęzycznych dla studentów I-go i II-go stopnia, przeniesienia translatorium na I stopień studiów. Pracodawcy uznali zasadność proponowanych zmian.</w:t>
      </w:r>
    </w:p>
    <w:p w14:paraId="26472535" w14:textId="09F45ABE" w:rsidR="00DA32FA" w:rsidRDefault="00DA32FA" w:rsidP="004669E4">
      <w:pPr>
        <w:numPr>
          <w:ilvl w:val="0"/>
          <w:numId w:val="25"/>
        </w:numPr>
        <w:jc w:val="both"/>
        <w:rPr>
          <w:b/>
          <w:bCs/>
          <w:highlight w:val="yellow"/>
        </w:rPr>
      </w:pPr>
      <w:r w:rsidRPr="00A66782">
        <w:rPr>
          <w:b/>
          <w:bCs/>
        </w:rPr>
        <w:t xml:space="preserve">Skład Wydziałowej Rady Biznesu ds. współpracy z otoczeniem społeczno-gospodarczym. </w:t>
      </w:r>
      <w:r w:rsidRPr="004669E4">
        <w:rPr>
          <w:b/>
          <w:bCs/>
          <w:highlight w:val="yellow"/>
        </w:rPr>
        <w:t>( z podaniem instytucji/przedsiębiorstwa) </w:t>
      </w:r>
    </w:p>
    <w:p w14:paraId="722ECE93" w14:textId="431C6506" w:rsidR="00A66782" w:rsidRPr="00A66782" w:rsidRDefault="00A66782" w:rsidP="00A66782">
      <w:pPr>
        <w:spacing w:before="100" w:beforeAutospacing="1" w:after="100" w:afterAutospacing="1" w:line="240" w:lineRule="auto"/>
        <w:ind w:left="720"/>
        <w:rPr>
          <w:b/>
          <w:bCs/>
          <w:highlight w:val="yellow"/>
        </w:rPr>
      </w:pPr>
      <w:r w:rsidRPr="00A66782">
        <w:rPr>
          <w:rFonts w:eastAsia="Times New Roman" w:cs="Times New Roman"/>
          <w:kern w:val="0"/>
          <w:lang w:eastAsia="pl-PL"/>
          <w14:ligatures w14:val="none"/>
        </w:rPr>
        <w:t>prof. ucz. dr hab. M. Bała – przewodniczący</w:t>
      </w:r>
      <w:r w:rsidRPr="00A66782">
        <w:rPr>
          <w:rFonts w:eastAsia="Times New Roman" w:cs="Times New Roman"/>
          <w:kern w:val="0"/>
          <w:lang w:eastAsia="pl-PL"/>
          <w14:ligatures w14:val="none"/>
        </w:rPr>
        <w:br/>
        <w:t>prof. ucz. dr hab. M. Piekarski</w:t>
      </w:r>
      <w:r w:rsidRPr="00A66782">
        <w:rPr>
          <w:rFonts w:eastAsia="Times New Roman" w:cs="Times New Roman"/>
          <w:kern w:val="0"/>
          <w:lang w:eastAsia="pl-PL"/>
          <w14:ligatures w14:val="none"/>
        </w:rPr>
        <w:br/>
        <w:t>dr G. Embros</w:t>
      </w:r>
      <w:r w:rsidRPr="00A66782">
        <w:rPr>
          <w:rFonts w:eastAsia="Times New Roman" w:cs="Times New Roman"/>
          <w:kern w:val="0"/>
          <w:lang w:eastAsia="pl-PL"/>
          <w14:ligatures w14:val="none"/>
        </w:rPr>
        <w:br/>
        <w:t>dr D. Gołuch</w:t>
      </w:r>
      <w:r w:rsidRPr="00A66782">
        <w:rPr>
          <w:rFonts w:eastAsia="Times New Roman" w:cs="Times New Roman"/>
          <w:kern w:val="0"/>
          <w:lang w:eastAsia="pl-PL"/>
          <w14:ligatures w14:val="none"/>
        </w:rPr>
        <w:br/>
        <w:t>prof. ucz. dr hab. M. Płotka</w:t>
      </w:r>
      <w:r w:rsidRPr="00A66782">
        <w:rPr>
          <w:rFonts w:eastAsia="Times New Roman" w:cs="Times New Roman"/>
          <w:kern w:val="0"/>
          <w:lang w:eastAsia="pl-PL"/>
          <w14:ligatures w14:val="none"/>
        </w:rPr>
        <w:br/>
        <w:t xml:space="preserve">prof. dr </w:t>
      </w:r>
      <w:proofErr w:type="spellStart"/>
      <w:r w:rsidRPr="00A66782">
        <w:rPr>
          <w:rFonts w:eastAsia="Times New Roman" w:cs="Times New Roman"/>
          <w:kern w:val="0"/>
          <w:lang w:eastAsia="pl-PL"/>
          <w14:ligatures w14:val="none"/>
        </w:rPr>
        <w:t>hab</w:t>
      </w:r>
      <w:proofErr w:type="spellEnd"/>
      <w:r w:rsidRPr="00A66782">
        <w:rPr>
          <w:rFonts w:eastAsia="Times New Roman" w:cs="Times New Roman"/>
          <w:kern w:val="0"/>
          <w:lang w:eastAsia="pl-PL"/>
          <w14:ligatures w14:val="none"/>
        </w:rPr>
        <w:t xml:space="preserve"> J. Tomczyk</w:t>
      </w:r>
      <w:r w:rsidRPr="00A66782">
        <w:rPr>
          <w:rFonts w:eastAsia="Times New Roman" w:cs="Times New Roman"/>
          <w:kern w:val="0"/>
          <w:lang w:eastAsia="pl-PL"/>
          <w14:ligatures w14:val="none"/>
        </w:rPr>
        <w:br/>
        <w:t>prof. dr hab. M. Żemojtel-Piotrowska,</w:t>
      </w:r>
      <w:r w:rsidRPr="00A66782">
        <w:rPr>
          <w:rFonts w:eastAsia="Times New Roman" w:cs="Times New Roman"/>
          <w:kern w:val="0"/>
          <w:lang w:eastAsia="pl-PL"/>
          <w14:ligatures w14:val="none"/>
        </w:rPr>
        <w:br/>
        <w:t>A. Kruk</w:t>
      </w:r>
      <w:r w:rsidR="001874EF">
        <w:rPr>
          <w:rFonts w:eastAsia="Times New Roman" w:cs="Times New Roman"/>
          <w:kern w:val="0"/>
          <w:lang w:eastAsia="pl-PL"/>
          <w14:ligatures w14:val="none"/>
        </w:rPr>
        <w:t xml:space="preserve"> </w:t>
      </w:r>
      <w:r w:rsidR="001874EF" w:rsidRPr="004669E4">
        <w:t>PKP Polskie Linie Kolejowe S.A., Zastępca Dyrektora Biura Ochrony Środowiska</w:t>
      </w:r>
      <w:r w:rsidRPr="00A66782">
        <w:rPr>
          <w:rFonts w:eastAsia="Times New Roman" w:cs="Times New Roman"/>
          <w:kern w:val="0"/>
          <w:lang w:eastAsia="pl-PL"/>
          <w14:ligatures w14:val="none"/>
        </w:rPr>
        <w:br/>
        <w:t>J. Embros</w:t>
      </w:r>
      <w:r w:rsidR="001874EF">
        <w:rPr>
          <w:rFonts w:eastAsia="Times New Roman" w:cs="Times New Roman"/>
          <w:kern w:val="0"/>
          <w:lang w:eastAsia="pl-PL"/>
          <w14:ligatures w14:val="none"/>
        </w:rPr>
        <w:t xml:space="preserve"> </w:t>
      </w:r>
      <w:r w:rsidR="001874EF" w:rsidRPr="004669E4">
        <w:t>Pełnomocnik Zarządu ds. Zintegrowanego Systemu Zarządzania i</w:t>
      </w:r>
      <w:r w:rsidR="001874EF">
        <w:t xml:space="preserve"> </w:t>
      </w:r>
      <w:r w:rsidR="001874EF" w:rsidRPr="004669E4">
        <w:t xml:space="preserve">Zrównoważonego Rozwoju </w:t>
      </w:r>
      <w:proofErr w:type="spellStart"/>
      <w:r w:rsidR="001874EF" w:rsidRPr="004669E4">
        <w:t>Pfeifer&amp;Langen</w:t>
      </w:r>
      <w:proofErr w:type="spellEnd"/>
      <w:r w:rsidR="001874EF" w:rsidRPr="004669E4">
        <w:t xml:space="preserve"> Polska S.A.</w:t>
      </w:r>
      <w:r w:rsidRPr="00A66782">
        <w:rPr>
          <w:rFonts w:eastAsia="Times New Roman" w:cs="Times New Roman"/>
          <w:kern w:val="0"/>
          <w:lang w:eastAsia="pl-PL"/>
          <w14:ligatures w14:val="none"/>
        </w:rPr>
        <w:br/>
        <w:t xml:space="preserve">M. </w:t>
      </w:r>
      <w:proofErr w:type="spellStart"/>
      <w:r w:rsidRPr="00A66782">
        <w:rPr>
          <w:rFonts w:eastAsia="Times New Roman" w:cs="Times New Roman"/>
          <w:kern w:val="0"/>
          <w:lang w:eastAsia="pl-PL"/>
          <w14:ligatures w14:val="none"/>
        </w:rPr>
        <w:t>Waleszczyńska</w:t>
      </w:r>
      <w:proofErr w:type="spellEnd"/>
      <w:r w:rsidRPr="00A66782">
        <w:rPr>
          <w:rFonts w:eastAsia="Times New Roman" w:cs="Times New Roman"/>
          <w:kern w:val="0"/>
          <w:lang w:eastAsia="pl-PL"/>
          <w14:ligatures w14:val="none"/>
        </w:rPr>
        <w:br/>
        <w:t xml:space="preserve">M. </w:t>
      </w:r>
      <w:proofErr w:type="spellStart"/>
      <w:r w:rsidRPr="00A66782">
        <w:rPr>
          <w:rFonts w:eastAsia="Times New Roman" w:cs="Times New Roman"/>
          <w:kern w:val="0"/>
          <w:lang w:eastAsia="pl-PL"/>
          <w14:ligatures w14:val="none"/>
        </w:rPr>
        <w:t>Rybarkiewicz</w:t>
      </w:r>
      <w:proofErr w:type="spellEnd"/>
      <w:r w:rsidRPr="00A66782">
        <w:rPr>
          <w:rFonts w:eastAsia="Times New Roman" w:cs="Times New Roman"/>
          <w:kern w:val="0"/>
          <w:lang w:eastAsia="pl-PL"/>
          <w14:ligatures w14:val="none"/>
        </w:rPr>
        <w:br/>
        <w:t>T. Mańko</w:t>
      </w:r>
      <w:r w:rsidRPr="00A66782">
        <w:rPr>
          <w:rFonts w:eastAsia="Times New Roman" w:cs="Times New Roman"/>
          <w:kern w:val="0"/>
          <w:lang w:eastAsia="pl-PL"/>
          <w14:ligatures w14:val="none"/>
        </w:rPr>
        <w:br/>
        <w:t>R. Davidson</w:t>
      </w:r>
    </w:p>
    <w:p w14:paraId="06E8CC3A" w14:textId="77777777" w:rsidR="00A66782" w:rsidRPr="00A66782" w:rsidRDefault="00DA32FA" w:rsidP="004669E4">
      <w:pPr>
        <w:numPr>
          <w:ilvl w:val="0"/>
          <w:numId w:val="25"/>
        </w:numPr>
        <w:jc w:val="both"/>
        <w:rPr>
          <w:b/>
          <w:bCs/>
        </w:rPr>
      </w:pPr>
      <w:r w:rsidRPr="00A66782">
        <w:rPr>
          <w:b/>
          <w:bCs/>
        </w:rPr>
        <w:t>Zarządzenie Rektora UKSW określające model współpracy z pracodawcami – wymienione w raporcie samooceny </w:t>
      </w:r>
    </w:p>
    <w:p w14:paraId="7EBE712D" w14:textId="6B08D6F0" w:rsidR="00A66782" w:rsidRPr="004669E4" w:rsidRDefault="00A66782" w:rsidP="00A66782">
      <w:pPr>
        <w:ind w:left="720"/>
        <w:jc w:val="both"/>
        <w:rPr>
          <w:b/>
          <w:bCs/>
          <w:highlight w:val="yellow"/>
        </w:rPr>
      </w:pPr>
      <w:r w:rsidRPr="0010143C">
        <w:t>Zarządzenie Nr 44/2015 Rektora Uniwersytetu Kardynała Stefana Wyszyńskiego w Warszawie z dnia 30 września 2015 r. zmieniające Zarządzenie Nr 68/2014 Rektora Uniwersytetu Kardynała Stefana Wyszyńskiego w Warszawie z dnia 31 października 2014 r. w sprawie modelu współpracy z pracodawcami</w:t>
      </w:r>
    </w:p>
    <w:p w14:paraId="354F4904" w14:textId="679787CE" w:rsidR="00DA32FA" w:rsidRDefault="00DA32FA" w:rsidP="004669E4">
      <w:pPr>
        <w:numPr>
          <w:ilvl w:val="0"/>
          <w:numId w:val="25"/>
        </w:numPr>
        <w:jc w:val="both"/>
        <w:rPr>
          <w:b/>
          <w:bCs/>
          <w:highlight w:val="yellow"/>
        </w:rPr>
      </w:pPr>
      <w:r w:rsidRPr="004669E4">
        <w:rPr>
          <w:b/>
          <w:bCs/>
          <w:highlight w:val="yellow"/>
        </w:rPr>
        <w:t>Wykaz dodatkowych kursów i szkoleń z udziałem pracodawców, w których uczestniczyli studenci ocenianego kierunku </w:t>
      </w:r>
    </w:p>
    <w:p w14:paraId="65305331" w14:textId="770B1F84" w:rsidR="00A66782" w:rsidRPr="004669E4" w:rsidRDefault="001874EF" w:rsidP="00A66782">
      <w:pPr>
        <w:ind w:left="720"/>
        <w:jc w:val="both"/>
        <w:rPr>
          <w:b/>
          <w:bCs/>
          <w:highlight w:val="yellow"/>
        </w:rPr>
      </w:pPr>
      <w:r w:rsidRPr="005404B7">
        <w:rPr>
          <w:highlight w:val="green"/>
        </w:rPr>
        <w:t>ODP: W ocenianym okresie nie przeprowadzano dodatkowych kursów i szkoleń z udziałem pracodawców, w których uczestniczyli studenci naszego kierunku.</w:t>
      </w:r>
    </w:p>
    <w:p w14:paraId="46130ADF" w14:textId="77777777" w:rsidR="00DA32FA" w:rsidRPr="004669E4" w:rsidRDefault="00DA32FA" w:rsidP="004669E4">
      <w:pPr>
        <w:numPr>
          <w:ilvl w:val="0"/>
          <w:numId w:val="25"/>
        </w:numPr>
        <w:jc w:val="both"/>
        <w:rPr>
          <w:b/>
          <w:bCs/>
        </w:rPr>
      </w:pPr>
      <w:r w:rsidRPr="004669E4">
        <w:rPr>
          <w:b/>
          <w:bCs/>
        </w:rPr>
        <w:t xml:space="preserve">Badania samooceny kierunków za rok 2022/2023 , 2023/2024- ze strony </w:t>
      </w:r>
      <w:hyperlink r:id="rId9" w:tgtFrame="_blank" w:history="1">
        <w:r w:rsidRPr="004669E4">
          <w:rPr>
            <w:rStyle w:val="Hipercze"/>
            <w:b/>
            <w:bCs/>
          </w:rPr>
          <w:t>https://jakosc.uksw.edu.pl/badania-i-ankiety/</w:t>
        </w:r>
      </w:hyperlink>
      <w:r w:rsidRPr="004669E4">
        <w:rPr>
          <w:b/>
          <w:bCs/>
        </w:rPr>
        <w:t> </w:t>
      </w:r>
      <w:r w:rsidRPr="004669E4">
        <w:rPr>
          <w:b/>
          <w:bCs/>
        </w:rPr>
        <w:br/>
      </w:r>
    </w:p>
    <w:p w14:paraId="6394E128" w14:textId="77777777" w:rsidR="00DA32FA" w:rsidRPr="004669E4" w:rsidRDefault="00DA32FA" w:rsidP="004669E4">
      <w:pPr>
        <w:numPr>
          <w:ilvl w:val="0"/>
          <w:numId w:val="25"/>
        </w:numPr>
        <w:jc w:val="both"/>
        <w:rPr>
          <w:b/>
          <w:bCs/>
        </w:rPr>
      </w:pPr>
      <w:r w:rsidRPr="004669E4">
        <w:rPr>
          <w:b/>
          <w:bCs/>
        </w:rPr>
        <w:lastRenderedPageBreak/>
        <w:t xml:space="preserve">Analizy SWOT UKSW 2024 oraz 2023 – ze strony </w:t>
      </w:r>
      <w:proofErr w:type="spellStart"/>
      <w:r w:rsidRPr="004669E4">
        <w:rPr>
          <w:b/>
          <w:bCs/>
        </w:rPr>
        <w:t>jw</w:t>
      </w:r>
      <w:proofErr w:type="spellEnd"/>
      <w:r w:rsidRPr="004669E4">
        <w:rPr>
          <w:b/>
          <w:bCs/>
        </w:rPr>
        <w:t>  </w:t>
      </w:r>
    </w:p>
    <w:p w14:paraId="618E94B2" w14:textId="06BD0D23" w:rsidR="00DA32FA" w:rsidRPr="004669E4" w:rsidRDefault="00DA32FA" w:rsidP="004669E4">
      <w:pPr>
        <w:jc w:val="both"/>
        <w:rPr>
          <w:b/>
          <w:bCs/>
        </w:rPr>
      </w:pPr>
      <w:r w:rsidRPr="004669E4">
        <w:rPr>
          <w:b/>
          <w:bCs/>
        </w:rPr>
        <w:t>Do wglądu podczas wizytacji: </w:t>
      </w:r>
    </w:p>
    <w:p w14:paraId="35EB5059" w14:textId="77777777" w:rsidR="00DA32FA" w:rsidRPr="004669E4" w:rsidRDefault="00DA32FA" w:rsidP="004669E4">
      <w:pPr>
        <w:numPr>
          <w:ilvl w:val="0"/>
          <w:numId w:val="26"/>
        </w:numPr>
        <w:jc w:val="both"/>
        <w:rPr>
          <w:b/>
          <w:bCs/>
          <w:highlight w:val="yellow"/>
        </w:rPr>
      </w:pPr>
      <w:r w:rsidRPr="004669E4">
        <w:rPr>
          <w:b/>
          <w:bCs/>
          <w:highlight w:val="yellow"/>
        </w:rPr>
        <w:t>sprawozdanie z działalności Wydziałowej Komisji Dydaktycznej za poprzedni rok akademicki  </w:t>
      </w:r>
    </w:p>
    <w:p w14:paraId="1F763E73" w14:textId="77777777" w:rsidR="00DA32FA" w:rsidRPr="004669E4" w:rsidRDefault="00DA32FA" w:rsidP="004669E4">
      <w:pPr>
        <w:numPr>
          <w:ilvl w:val="0"/>
          <w:numId w:val="26"/>
        </w:numPr>
        <w:jc w:val="both"/>
        <w:rPr>
          <w:b/>
          <w:bCs/>
          <w:highlight w:val="yellow"/>
        </w:rPr>
      </w:pPr>
      <w:r w:rsidRPr="004669E4">
        <w:rPr>
          <w:b/>
          <w:bCs/>
          <w:highlight w:val="yellow"/>
        </w:rPr>
        <w:t>Dokumenty posiedzeń Wydziałowej Rady Biznesu </w:t>
      </w:r>
    </w:p>
    <w:p w14:paraId="3A7A38AF" w14:textId="77777777" w:rsidR="00310532" w:rsidRPr="004669E4" w:rsidRDefault="00310532" w:rsidP="004669E4">
      <w:pPr>
        <w:jc w:val="both"/>
        <w:rPr>
          <w:b/>
          <w:bCs/>
        </w:rPr>
      </w:pPr>
    </w:p>
    <w:p w14:paraId="7F3089DB" w14:textId="6A9D956C" w:rsidR="00D81C76" w:rsidRPr="004669E4" w:rsidRDefault="00D81C76" w:rsidP="004669E4">
      <w:pPr>
        <w:jc w:val="both"/>
      </w:pPr>
      <w:r w:rsidRPr="004669E4">
        <w:rPr>
          <w:b/>
          <w:bCs/>
        </w:rPr>
        <w:t>Kryterium 8:</w:t>
      </w:r>
      <w:r w:rsidRPr="004669E4">
        <w:t> </w:t>
      </w:r>
    </w:p>
    <w:p w14:paraId="04259D35" w14:textId="77777777" w:rsidR="00D81C76" w:rsidRPr="004669E4" w:rsidRDefault="00D81C76" w:rsidP="004669E4">
      <w:pPr>
        <w:numPr>
          <w:ilvl w:val="0"/>
          <w:numId w:val="16"/>
        </w:numPr>
        <w:jc w:val="both"/>
        <w:rPr>
          <w:b/>
          <w:bCs/>
        </w:rPr>
      </w:pPr>
      <w:r w:rsidRPr="004669E4">
        <w:rPr>
          <w:b/>
          <w:bCs/>
        </w:rPr>
        <w:t>Czy prowadzone są okresowe przeglądy wsparcia studentów w procesie nauczania? Jak to przebiega? Czy są to ankiety? Jeśli tak, proszę o wzór. </w:t>
      </w:r>
    </w:p>
    <w:p w14:paraId="5CFD30DB" w14:textId="7F1633B1" w:rsidR="003257C8" w:rsidRPr="004669E4" w:rsidRDefault="00E26E15" w:rsidP="004669E4">
      <w:pPr>
        <w:ind w:left="720"/>
        <w:jc w:val="both"/>
      </w:pPr>
      <w:r w:rsidRPr="004669E4">
        <w:t>Tak, po każdym semestrze następuje ocena zajęć dydaktycznych oraz ocena jakości przeprowadzania zaliczeń i egzaminów z zajęć. Ankiety są przyporządkowane do zajęć i tym samym ocena dotyczy pracy konkretnego prowadzącego. Dodatkowo odbywa się ankieta Oceń Uczelnię, która pozwala zgromadzić opinie studentów dotyczące m.in. jakości kształcenia na danym kierunku, organizacji zajęć, obsługi administracyjnej, dostępnych form wsparcia oraz ogólnej satysfakcji ze studiów. (wzór ankiet w załączeniu)</w:t>
      </w:r>
    </w:p>
    <w:p w14:paraId="27C885C6" w14:textId="7DDD735A" w:rsidR="00E26E15" w:rsidRPr="004669E4" w:rsidRDefault="00E26E15" w:rsidP="004669E4">
      <w:pPr>
        <w:ind w:left="720"/>
        <w:jc w:val="both"/>
      </w:pPr>
    </w:p>
    <w:p w14:paraId="320CBD77" w14:textId="77777777" w:rsidR="00D81C76" w:rsidRPr="004669E4" w:rsidRDefault="00D81C76" w:rsidP="004669E4">
      <w:pPr>
        <w:numPr>
          <w:ilvl w:val="0"/>
          <w:numId w:val="16"/>
        </w:numPr>
        <w:jc w:val="both"/>
        <w:rPr>
          <w:b/>
          <w:bCs/>
        </w:rPr>
      </w:pPr>
      <w:r w:rsidRPr="004669E4">
        <w:rPr>
          <w:b/>
          <w:bCs/>
        </w:rPr>
        <w:t>Proszę o przedstawienie procedury składania skarg i wniosków. </w:t>
      </w:r>
    </w:p>
    <w:p w14:paraId="23DA0889" w14:textId="71597EBD" w:rsidR="00B11ED5" w:rsidRDefault="00E26E15" w:rsidP="004669E4">
      <w:pPr>
        <w:ind w:left="720"/>
        <w:jc w:val="both"/>
      </w:pPr>
      <w:r w:rsidRPr="004669E4">
        <w:t>przeprowadzane są coroczne ankiety, oceny nie tylko przedmiotów i wykładowców, ale także pracy dziekanatów, administracji. Jest możliwość wyrażanie opinii, także skarg, jak również złożenia skargi w formie pisemnej.</w:t>
      </w:r>
    </w:p>
    <w:p w14:paraId="2DCC31DD" w14:textId="77777777" w:rsidR="00B11ED5" w:rsidRPr="004669E4" w:rsidRDefault="00B11ED5" w:rsidP="004669E4">
      <w:pPr>
        <w:ind w:left="720"/>
        <w:jc w:val="both"/>
      </w:pPr>
    </w:p>
    <w:p w14:paraId="2DCD5573" w14:textId="77777777" w:rsidR="00D81C76" w:rsidRPr="004669E4" w:rsidRDefault="00D81C76" w:rsidP="004669E4">
      <w:pPr>
        <w:numPr>
          <w:ilvl w:val="0"/>
          <w:numId w:val="16"/>
        </w:numPr>
        <w:jc w:val="both"/>
        <w:rPr>
          <w:b/>
          <w:bCs/>
        </w:rPr>
      </w:pPr>
      <w:r w:rsidRPr="004669E4">
        <w:rPr>
          <w:b/>
          <w:bCs/>
        </w:rPr>
        <w:t>Proszę o dokumentacje potwierdzającą powołanie Samorządu Studenckiego do Rady Programowej. </w:t>
      </w:r>
    </w:p>
    <w:p w14:paraId="65FD43F1" w14:textId="77777777" w:rsidR="00E24D2E" w:rsidRPr="004669E4" w:rsidRDefault="00E24D2E" w:rsidP="004669E4">
      <w:pPr>
        <w:pStyle w:val="Akapitzlist"/>
        <w:jc w:val="both"/>
      </w:pPr>
      <w:r w:rsidRPr="004669E4">
        <w:t>Zarządzenie dziekana w sprawie składu Wydziałowej Komisji Dydaktycznej (WKD)  i Wydziałowej Komisji Jakości Kształcenia (WKJK).</w:t>
      </w:r>
    </w:p>
    <w:p w14:paraId="4554EC62" w14:textId="77777777" w:rsidR="00E24D2E" w:rsidRPr="004669E4" w:rsidRDefault="00E24D2E" w:rsidP="004669E4">
      <w:pPr>
        <w:ind w:left="720"/>
        <w:jc w:val="both"/>
        <w:rPr>
          <w:b/>
          <w:bCs/>
          <w:highlight w:val="yellow"/>
        </w:rPr>
      </w:pPr>
    </w:p>
    <w:p w14:paraId="3953E0BD" w14:textId="4A3AA3A8" w:rsidR="00D81C76" w:rsidRPr="004669E4" w:rsidRDefault="00D81C76" w:rsidP="004669E4">
      <w:pPr>
        <w:numPr>
          <w:ilvl w:val="0"/>
          <w:numId w:val="16"/>
        </w:numPr>
        <w:jc w:val="both"/>
        <w:rPr>
          <w:b/>
          <w:bCs/>
        </w:rPr>
      </w:pPr>
      <w:r w:rsidRPr="004669E4">
        <w:rPr>
          <w:b/>
          <w:bCs/>
        </w:rPr>
        <w:t>Proszę o wskazanie działa</w:t>
      </w:r>
      <w:r w:rsidR="00E26E15" w:rsidRPr="004669E4">
        <w:rPr>
          <w:b/>
          <w:bCs/>
        </w:rPr>
        <w:t>ń</w:t>
      </w:r>
      <w:r w:rsidRPr="004669E4">
        <w:rPr>
          <w:b/>
          <w:bCs/>
        </w:rPr>
        <w:t xml:space="preserve"> podnoszących kompetencje kadry wspierającej proces nauczania i uczenia się. </w:t>
      </w:r>
    </w:p>
    <w:p w14:paraId="79291914" w14:textId="38B3FC58" w:rsidR="00E26E15" w:rsidRPr="004669E4" w:rsidRDefault="00E26E15" w:rsidP="004669E4">
      <w:pPr>
        <w:ind w:left="720"/>
        <w:jc w:val="both"/>
      </w:pPr>
      <w:r w:rsidRPr="004669E4">
        <w:t>ODP: Prowadzone są regularne szkolenia w ramach Tygodnia Jakości Kształcenia (kilkanaście szkoleń). Pracownicy z gorszą oceną z dydaktyki są zobowiązania do uczestnictwa.</w:t>
      </w:r>
    </w:p>
    <w:p w14:paraId="374EE62C" w14:textId="77777777" w:rsidR="00E26E15" w:rsidRPr="004669E4" w:rsidRDefault="00E26E15" w:rsidP="004669E4">
      <w:pPr>
        <w:ind w:left="720"/>
        <w:jc w:val="both"/>
      </w:pPr>
    </w:p>
    <w:p w14:paraId="61E182D5" w14:textId="77777777" w:rsidR="00D81C76" w:rsidRPr="004669E4" w:rsidRDefault="00D81C76" w:rsidP="004669E4">
      <w:pPr>
        <w:numPr>
          <w:ilvl w:val="0"/>
          <w:numId w:val="16"/>
        </w:numPr>
        <w:jc w:val="both"/>
        <w:rPr>
          <w:b/>
          <w:bCs/>
        </w:rPr>
      </w:pPr>
      <w:r w:rsidRPr="004669E4">
        <w:rPr>
          <w:b/>
          <w:bCs/>
        </w:rPr>
        <w:t>Proszę o wskazanie regulaminów, innej dokumentacji określającej systemowe wsparcie studentów wybitnych. </w:t>
      </w:r>
    </w:p>
    <w:p w14:paraId="2005CE63" w14:textId="77777777" w:rsidR="00B40441" w:rsidRPr="004669E4" w:rsidRDefault="00B40441" w:rsidP="004669E4">
      <w:pPr>
        <w:pStyle w:val="Akapitzlist"/>
        <w:jc w:val="both"/>
      </w:pPr>
      <w:r w:rsidRPr="004669E4">
        <w:t xml:space="preserve">Do form wsparcia studentów wybitnych należy miedzy innymi </w:t>
      </w:r>
      <w:proofErr w:type="spellStart"/>
      <w:r w:rsidRPr="004669E4">
        <w:t>tutoring</w:t>
      </w:r>
      <w:proofErr w:type="spellEnd"/>
      <w:r w:rsidRPr="004669E4">
        <w:t xml:space="preserve"> akademicki, którego regulacje określa Zarządzenie Nr 93/2022 Rektora Uniwersytetu Kardynała Stefana Wyszyńskiego w Warszawie z dnia 15 września 2022 r. w sprawie wdrożenia </w:t>
      </w:r>
      <w:proofErr w:type="spellStart"/>
      <w:r w:rsidRPr="004669E4">
        <w:lastRenderedPageBreak/>
        <w:t>tutoringu</w:t>
      </w:r>
      <w:proofErr w:type="spellEnd"/>
      <w:r w:rsidRPr="004669E4">
        <w:t xml:space="preserve"> akademickiego do praktyki uczelnianej w Uniwersytecie Kardynała Stefana Wyszyńskiego w Warszawie.</w:t>
      </w:r>
    </w:p>
    <w:p w14:paraId="0E3FFA66" w14:textId="77777777" w:rsidR="00B11ED5" w:rsidRDefault="00B11ED5" w:rsidP="004669E4">
      <w:pPr>
        <w:pStyle w:val="Akapitzlist"/>
        <w:jc w:val="both"/>
      </w:pPr>
    </w:p>
    <w:p w14:paraId="19CB5FBE" w14:textId="0DA1AB94" w:rsidR="00B40441" w:rsidRPr="004669E4" w:rsidRDefault="00B40441" w:rsidP="004669E4">
      <w:pPr>
        <w:pStyle w:val="Akapitzlist"/>
        <w:jc w:val="both"/>
      </w:pPr>
      <w:r w:rsidRPr="004669E4">
        <w:t xml:space="preserve">Zgodnie z powyższym Zarządzeniem; „Celem </w:t>
      </w:r>
      <w:proofErr w:type="spellStart"/>
      <w:r w:rsidRPr="004669E4">
        <w:t>tutoringu</w:t>
      </w:r>
      <w:proofErr w:type="spellEnd"/>
      <w:r w:rsidRPr="004669E4">
        <w:t xml:space="preserve"> akademickiego jest pomoc studentom w osiągnięciu ich osobistych celów rozwojowych z dostosowaniem do ich potrzeb poziomu umiejętności akademickich, specjalizacji oraz zainteresowań” a także: </w:t>
      </w:r>
    </w:p>
    <w:p w14:paraId="2A24C335" w14:textId="77777777" w:rsidR="00B40441" w:rsidRPr="004669E4" w:rsidRDefault="00B40441" w:rsidP="004669E4">
      <w:pPr>
        <w:pStyle w:val="Akapitzlist"/>
        <w:jc w:val="both"/>
      </w:pPr>
      <w:r w:rsidRPr="004669E4">
        <w:t xml:space="preserve">1) rozwijanie kompetencji akademickich, społecznych i osobistych; </w:t>
      </w:r>
    </w:p>
    <w:p w14:paraId="5F619128" w14:textId="77777777" w:rsidR="00B40441" w:rsidRPr="004669E4" w:rsidRDefault="00B40441" w:rsidP="004669E4">
      <w:pPr>
        <w:pStyle w:val="Akapitzlist"/>
        <w:jc w:val="both"/>
      </w:pPr>
      <w:r w:rsidRPr="004669E4">
        <w:t xml:space="preserve">2) rozwijanie poczucia przynależności do Uniwersytetu; </w:t>
      </w:r>
    </w:p>
    <w:p w14:paraId="3D0AA19E" w14:textId="77777777" w:rsidR="00B40441" w:rsidRPr="004669E4" w:rsidRDefault="00B40441" w:rsidP="004669E4">
      <w:pPr>
        <w:pStyle w:val="Akapitzlist"/>
        <w:jc w:val="both"/>
      </w:pPr>
      <w:r w:rsidRPr="004669E4">
        <w:t xml:space="preserve">3) rozwijanie umiejętności samodzielnego myślenia studenta; </w:t>
      </w:r>
    </w:p>
    <w:p w14:paraId="5BE70E6D" w14:textId="77777777" w:rsidR="00B40441" w:rsidRPr="004669E4" w:rsidRDefault="00B40441" w:rsidP="004669E4">
      <w:pPr>
        <w:pStyle w:val="Akapitzlist"/>
        <w:jc w:val="both"/>
      </w:pPr>
      <w:r w:rsidRPr="004669E4">
        <w:t xml:space="preserve">4) odkrywanie talentów studenta; </w:t>
      </w:r>
    </w:p>
    <w:p w14:paraId="4A21583E" w14:textId="77777777" w:rsidR="00B40441" w:rsidRPr="004669E4" w:rsidRDefault="00B40441" w:rsidP="004669E4">
      <w:pPr>
        <w:pStyle w:val="Akapitzlist"/>
        <w:jc w:val="both"/>
      </w:pPr>
      <w:r w:rsidRPr="004669E4">
        <w:t xml:space="preserve">5) rozwijanie twórczego analizowania zdobywanej wiedzy; </w:t>
      </w:r>
    </w:p>
    <w:p w14:paraId="7C432AE5" w14:textId="77777777" w:rsidR="00B40441" w:rsidRPr="004669E4" w:rsidRDefault="00B40441" w:rsidP="004669E4">
      <w:pPr>
        <w:pStyle w:val="Akapitzlist"/>
        <w:jc w:val="both"/>
      </w:pPr>
      <w:r w:rsidRPr="004669E4">
        <w:t xml:space="preserve">6) zachęcanie do klarownego wyrażania idei własnych i cudzych; </w:t>
      </w:r>
    </w:p>
    <w:p w14:paraId="37D1945E" w14:textId="77777777" w:rsidR="00B40441" w:rsidRPr="004669E4" w:rsidRDefault="00B40441" w:rsidP="004669E4">
      <w:pPr>
        <w:pStyle w:val="Akapitzlist"/>
        <w:jc w:val="both"/>
      </w:pPr>
      <w:r w:rsidRPr="004669E4">
        <w:t xml:space="preserve">7) wzbogacanie sztuki logicznej argumentacji i dyskusji; </w:t>
      </w:r>
    </w:p>
    <w:p w14:paraId="7E35B9AE" w14:textId="77777777" w:rsidR="00B40441" w:rsidRPr="004669E4" w:rsidRDefault="00B40441" w:rsidP="004669E4">
      <w:pPr>
        <w:pStyle w:val="Akapitzlist"/>
        <w:jc w:val="both"/>
      </w:pPr>
      <w:r w:rsidRPr="004669E4">
        <w:t xml:space="preserve">8) rozwijanie umiejętności wyławiania istotnych informacji spośród wszystkich </w:t>
      </w:r>
    </w:p>
    <w:p w14:paraId="6E2138C0" w14:textId="77777777" w:rsidR="00B40441" w:rsidRPr="004669E4" w:rsidRDefault="00B40441" w:rsidP="004669E4">
      <w:pPr>
        <w:pStyle w:val="Akapitzlist"/>
        <w:jc w:val="both"/>
      </w:pPr>
      <w:r w:rsidRPr="004669E4">
        <w:t xml:space="preserve">komunikatów z przestrzeni medialnej; </w:t>
      </w:r>
    </w:p>
    <w:p w14:paraId="0B8B175D" w14:textId="77777777" w:rsidR="00B40441" w:rsidRPr="004669E4" w:rsidRDefault="00B40441" w:rsidP="004669E4">
      <w:pPr>
        <w:pStyle w:val="Akapitzlist"/>
        <w:jc w:val="both"/>
      </w:pPr>
      <w:r w:rsidRPr="004669E4">
        <w:t xml:space="preserve">9) zachęcanie do samodzielnego rozwijania pasji badawczej; </w:t>
      </w:r>
    </w:p>
    <w:p w14:paraId="720BF6C4" w14:textId="77777777" w:rsidR="00B40441" w:rsidRPr="004669E4" w:rsidRDefault="00B40441" w:rsidP="004669E4">
      <w:pPr>
        <w:pStyle w:val="Akapitzlist"/>
        <w:jc w:val="both"/>
      </w:pPr>
      <w:r w:rsidRPr="004669E4">
        <w:t xml:space="preserve">10) wzmacnianie wiary studenta we własny potencjał; </w:t>
      </w:r>
    </w:p>
    <w:p w14:paraId="5006AEF2" w14:textId="77777777" w:rsidR="00B40441" w:rsidRPr="004669E4" w:rsidRDefault="00B40441" w:rsidP="004669E4">
      <w:pPr>
        <w:pStyle w:val="Akapitzlist"/>
        <w:jc w:val="both"/>
      </w:pPr>
      <w:r w:rsidRPr="004669E4">
        <w:t xml:space="preserve">11) poznawanie zainteresowań naukowych i / lub zawodowych studenta; </w:t>
      </w:r>
    </w:p>
    <w:p w14:paraId="5A7CF65F" w14:textId="5B37E454" w:rsidR="00B40441" w:rsidRPr="004669E4" w:rsidRDefault="00B40441" w:rsidP="004669E4">
      <w:pPr>
        <w:pStyle w:val="Akapitzlist"/>
        <w:jc w:val="both"/>
      </w:pPr>
      <w:r w:rsidRPr="004669E4">
        <w:t>12) poznawanie mocnych i słabych stron studenta celem jego dalszego rozwoju naukowego oraz poszerzenie jego zainteresowań.</w:t>
      </w:r>
    </w:p>
    <w:p w14:paraId="40AF1923" w14:textId="77777777" w:rsidR="00E26E15" w:rsidRPr="004669E4" w:rsidRDefault="00E26E15" w:rsidP="004669E4">
      <w:pPr>
        <w:ind w:left="720"/>
        <w:jc w:val="both"/>
        <w:rPr>
          <w:b/>
          <w:bCs/>
        </w:rPr>
      </w:pPr>
    </w:p>
    <w:p w14:paraId="23650CDB" w14:textId="746BD488" w:rsidR="00D81C76" w:rsidRPr="004669E4" w:rsidRDefault="00D81C76" w:rsidP="004669E4">
      <w:pPr>
        <w:numPr>
          <w:ilvl w:val="0"/>
          <w:numId w:val="16"/>
        </w:numPr>
        <w:jc w:val="both"/>
        <w:rPr>
          <w:b/>
          <w:bCs/>
        </w:rPr>
      </w:pPr>
      <w:r w:rsidRPr="004669E4">
        <w:rPr>
          <w:b/>
          <w:bCs/>
        </w:rPr>
        <w:t>W jaki sposób uczelnia dostosowuje wsparcie studentów do potrzeb różnych grup studentów, w tym studentów z niepełnosprawnościami? </w:t>
      </w:r>
    </w:p>
    <w:p w14:paraId="022C4BE0" w14:textId="1828E241" w:rsidR="00D5235F" w:rsidRPr="004669E4" w:rsidRDefault="00B11ED5" w:rsidP="004669E4">
      <w:pPr>
        <w:jc w:val="both"/>
      </w:pPr>
      <w:r>
        <w:tab/>
      </w:r>
      <w:r w:rsidR="00D5235F" w:rsidRPr="004669E4">
        <w:t xml:space="preserve">Uczelnia wprowadziła następujące sposoby umożliwiające dostosowanie procesu </w:t>
      </w:r>
      <w:r>
        <w:tab/>
      </w:r>
      <w:r w:rsidR="00D5235F" w:rsidRPr="004669E4">
        <w:t>uczenia się      do potrzeb indywidualnych studentów:</w:t>
      </w:r>
    </w:p>
    <w:p w14:paraId="78678BB7" w14:textId="77777777" w:rsidR="00D5235F" w:rsidRPr="004669E4" w:rsidRDefault="00D5235F" w:rsidP="004669E4">
      <w:pPr>
        <w:pStyle w:val="Akapitzlist"/>
        <w:numPr>
          <w:ilvl w:val="0"/>
          <w:numId w:val="43"/>
        </w:numPr>
        <w:jc w:val="both"/>
      </w:pPr>
      <w:r w:rsidRPr="004669E4">
        <w:t>W ramach indywidualnej organizacji studiów jest możliwe wsparcie studenta przez asystenta dydaktycznego, ułatwienie w zaliczeniu zajęć poprzez zmianę formy zaliczenia i wydłużenie czasu o połowę, zmianę terminu zaliczenia w uzasadnionych przypadkach</w:t>
      </w:r>
    </w:p>
    <w:p w14:paraId="3767E64B" w14:textId="77777777" w:rsidR="00D5235F" w:rsidRPr="004669E4" w:rsidRDefault="00D5235F" w:rsidP="004669E4">
      <w:pPr>
        <w:pStyle w:val="Akapitzlist"/>
        <w:numPr>
          <w:ilvl w:val="0"/>
          <w:numId w:val="43"/>
        </w:numPr>
        <w:jc w:val="both"/>
      </w:pPr>
      <w:r w:rsidRPr="004669E4">
        <w:t>Indywidualne konsultacje z prowadzącym zajęcia on-line i dogodnym czasie, po wcześniejszym umówieniu się</w:t>
      </w:r>
    </w:p>
    <w:p w14:paraId="7594CF81" w14:textId="77777777" w:rsidR="00725950" w:rsidRPr="004669E4" w:rsidRDefault="00725950" w:rsidP="004669E4">
      <w:pPr>
        <w:pStyle w:val="Akapitzlist"/>
        <w:numPr>
          <w:ilvl w:val="0"/>
          <w:numId w:val="43"/>
        </w:numPr>
        <w:jc w:val="both"/>
      </w:pPr>
      <w:r w:rsidRPr="004669E4">
        <w:t>Zajęcia hybrydowe po zgłoszeniu takiej potrzeby prowadzącemu – dzięki wsparciu urządzeń AV jest możliwe łączenie się z salą wykładową w czasie rzeczywistym i słuchanie wykładu</w:t>
      </w:r>
    </w:p>
    <w:p w14:paraId="7FA15E6E" w14:textId="0FBF3730" w:rsidR="00604A47" w:rsidRPr="004669E4" w:rsidRDefault="00B11ED5" w:rsidP="004669E4">
      <w:pPr>
        <w:jc w:val="both"/>
      </w:pPr>
      <w:r>
        <w:tab/>
      </w:r>
      <w:r w:rsidR="00604A47" w:rsidRPr="004669E4">
        <w:t xml:space="preserve">UKSW, poprzez Biuro ds. Osób z Niepełnosprawnością (BON), oferuje różnorodne formy </w:t>
      </w:r>
      <w:r>
        <w:tab/>
      </w:r>
      <w:r w:rsidR="00604A47" w:rsidRPr="004669E4">
        <w:t>wsparcia dla studentów z niepełnosprawnościami, w tym:</w:t>
      </w:r>
    </w:p>
    <w:p w14:paraId="6CB0ACCD" w14:textId="77777777" w:rsidR="00604A47" w:rsidRPr="004669E4" w:rsidRDefault="00604A47" w:rsidP="004669E4">
      <w:pPr>
        <w:numPr>
          <w:ilvl w:val="0"/>
          <w:numId w:val="42"/>
        </w:numPr>
        <w:jc w:val="both"/>
      </w:pPr>
      <w:r w:rsidRPr="004669E4">
        <w:t>Indywidualna Organizacja Studiów (IOS): umożliwia dostosowanie harmonogramu zajęć i egzaminów do indywidualnych potrzeb studenta.</w:t>
      </w:r>
    </w:p>
    <w:p w14:paraId="50E224A4" w14:textId="77777777" w:rsidR="00604A47" w:rsidRPr="004669E4" w:rsidRDefault="00604A47" w:rsidP="004669E4">
      <w:pPr>
        <w:numPr>
          <w:ilvl w:val="0"/>
          <w:numId w:val="42"/>
        </w:numPr>
        <w:jc w:val="both"/>
      </w:pPr>
      <w:r w:rsidRPr="004669E4">
        <w:t>Poradnictwo psychologiczne i pedagogiczne: bezpłatne wsparcie w zakresie zdrowia psychicznego i trudności w nauce.</w:t>
      </w:r>
    </w:p>
    <w:p w14:paraId="0EA47E46" w14:textId="77777777" w:rsidR="00604A47" w:rsidRPr="004669E4" w:rsidRDefault="00604A47" w:rsidP="004669E4">
      <w:pPr>
        <w:numPr>
          <w:ilvl w:val="0"/>
          <w:numId w:val="42"/>
        </w:numPr>
        <w:jc w:val="both"/>
      </w:pPr>
      <w:r w:rsidRPr="004669E4">
        <w:t>Pomoc tłumacza języka migowego: zapewnienie tłumaczeń dla studentów niesłyszących.</w:t>
      </w:r>
    </w:p>
    <w:p w14:paraId="578CFCF9" w14:textId="77777777" w:rsidR="00604A47" w:rsidRPr="004669E4" w:rsidRDefault="00604A47" w:rsidP="004669E4">
      <w:pPr>
        <w:numPr>
          <w:ilvl w:val="0"/>
          <w:numId w:val="42"/>
        </w:numPr>
        <w:jc w:val="both"/>
      </w:pPr>
      <w:r w:rsidRPr="004669E4">
        <w:t>Wsparcie prawne: pomoc w rozwiązywaniu problemów prawnych związanych ze studiowaniem.</w:t>
      </w:r>
    </w:p>
    <w:p w14:paraId="56D1C97A" w14:textId="77777777" w:rsidR="00604A47" w:rsidRPr="004669E4" w:rsidRDefault="00604A47" w:rsidP="004669E4">
      <w:pPr>
        <w:numPr>
          <w:ilvl w:val="0"/>
          <w:numId w:val="42"/>
        </w:numPr>
        <w:jc w:val="both"/>
      </w:pPr>
      <w:r w:rsidRPr="004669E4">
        <w:lastRenderedPageBreak/>
        <w:t>Dostosowanie infrastruktury: miejsca parkingowe dla osób z niepełnosprawnością ruchową oraz dostosowanie budynków do potrzeb osób z niepełnosprawnościami.</w:t>
      </w:r>
    </w:p>
    <w:p w14:paraId="492B322C" w14:textId="77777777" w:rsidR="00604A47" w:rsidRPr="004669E4" w:rsidRDefault="00604A47" w:rsidP="004669E4">
      <w:pPr>
        <w:numPr>
          <w:ilvl w:val="0"/>
          <w:numId w:val="42"/>
        </w:numPr>
        <w:jc w:val="both"/>
      </w:pPr>
      <w:r w:rsidRPr="004669E4">
        <w:t>Programy edukacyjne i szkoleniowe: warsztaty i szkolenia podnoszące kompetencje oraz świadomość na temat niepełnosprawności wśród społeczności akademickiej.</w:t>
      </w:r>
    </w:p>
    <w:p w14:paraId="1930AE8F" w14:textId="164B01FF" w:rsidR="00604A47" w:rsidRPr="004669E4" w:rsidRDefault="00604A47" w:rsidP="004669E4">
      <w:pPr>
        <w:numPr>
          <w:ilvl w:val="0"/>
          <w:numId w:val="42"/>
        </w:numPr>
        <w:jc w:val="both"/>
      </w:pPr>
      <w:r w:rsidRPr="004669E4">
        <w:t xml:space="preserve">Program </w:t>
      </w:r>
      <w:proofErr w:type="spellStart"/>
      <w:r w:rsidRPr="004669E4">
        <w:t>tutoringu</w:t>
      </w:r>
      <w:proofErr w:type="spellEnd"/>
      <w:r w:rsidRPr="004669E4">
        <w:t xml:space="preserve"> akademickiego: indywidualne wsparcie dydaktyczne dla studentów z niepełnosprawnościami, umożliwiające rozwijanie kompetencji akademickich i osobistych.</w:t>
      </w:r>
      <w:r w:rsidR="00B11ED5">
        <w:br/>
      </w:r>
    </w:p>
    <w:p w14:paraId="76AB017A" w14:textId="77777777" w:rsidR="00D81C76" w:rsidRPr="004669E4" w:rsidRDefault="00D81C76" w:rsidP="004669E4">
      <w:pPr>
        <w:numPr>
          <w:ilvl w:val="0"/>
          <w:numId w:val="16"/>
        </w:numPr>
        <w:jc w:val="both"/>
        <w:rPr>
          <w:b/>
          <w:bCs/>
        </w:rPr>
      </w:pPr>
      <w:r w:rsidRPr="004669E4">
        <w:rPr>
          <w:b/>
          <w:bCs/>
        </w:rPr>
        <w:t>Proszę o wskazanie możliwości rozwoju studentów w obszarze sportowym czy artystycznym? </w:t>
      </w:r>
    </w:p>
    <w:p w14:paraId="6C4FAA70" w14:textId="77777777" w:rsidR="00B11ED5" w:rsidRDefault="00E26E15" w:rsidP="004669E4">
      <w:pPr>
        <w:pStyle w:val="Akapitzlist"/>
        <w:jc w:val="both"/>
      </w:pPr>
      <w:r w:rsidRPr="004669E4">
        <w:t xml:space="preserve">ODP: Studenci mogą uczestniczyć w różnych konkursach i wydarzeniach o charakterze artystyczny, np. Centrum Ekologii i Ekofilozofii aktualnie prowadzi konkurs fotograficzny </w:t>
      </w:r>
      <w:proofErr w:type="spellStart"/>
      <w:r w:rsidRPr="004669E4">
        <w:t>pt</w:t>
      </w:r>
      <w:proofErr w:type="spellEnd"/>
      <w:r w:rsidRPr="004669E4">
        <w:t xml:space="preserve">: „Szaro? Zielono? Warszawsko!” Tematem przewodnim jest Warszawa ukazana z dwóch perspektyw: z jednej strony jako miasto zielone, przyjazne środowisku, a z drugiej – jako przestrzeń dotknięta problemem zanieczyszczenia. (informacje </w:t>
      </w:r>
      <w:hyperlink r:id="rId10" w:history="1">
        <w:r w:rsidRPr="004669E4">
          <w:rPr>
            <w:rStyle w:val="Hipercze"/>
          </w:rPr>
          <w:t>https://wfch.uksw.edu.pl/centrum-ekologii-i-ekofilozofii/aktualnosci-ceie/page/2/</w:t>
        </w:r>
      </w:hyperlink>
      <w:r w:rsidRPr="004669E4">
        <w:t>). Konkurs powstał z inicjatywy studenckiej.</w:t>
      </w:r>
    </w:p>
    <w:p w14:paraId="0ED0E068" w14:textId="77777777" w:rsidR="00B11ED5" w:rsidRDefault="00B11ED5" w:rsidP="004669E4">
      <w:pPr>
        <w:pStyle w:val="Akapitzlist"/>
        <w:jc w:val="both"/>
      </w:pPr>
    </w:p>
    <w:p w14:paraId="7FF69E43" w14:textId="474A7755" w:rsidR="00D81C76" w:rsidRPr="004669E4" w:rsidRDefault="00E26E15" w:rsidP="004669E4">
      <w:pPr>
        <w:pStyle w:val="Akapitzlist"/>
        <w:jc w:val="both"/>
      </w:pPr>
      <w:r w:rsidRPr="004669E4">
        <w:t>W roku ubiegłym (2024r.) przeprowadzono konkurs fotograficzny przyrody uchwyconej w perspektywie czterech pór roku. Zwycięskie fotografie zostały umieszczone w korytarzach budynku laboratoryjnego a wybrane fotografie umieszczano w czasopiśmie Studia Ecologiae et Bioethicae.</w:t>
      </w:r>
    </w:p>
    <w:p w14:paraId="4226F7A8" w14:textId="012686DD" w:rsidR="008B0F03" w:rsidRPr="004669E4" w:rsidRDefault="00B11ED5" w:rsidP="004669E4">
      <w:pPr>
        <w:jc w:val="both"/>
      </w:pPr>
      <w:r>
        <w:tab/>
      </w:r>
      <w:r w:rsidR="008B0F03" w:rsidRPr="004669E4">
        <w:t xml:space="preserve">Na Uczelni działa Niezależne Zrzeszenie Studentów (NZS), które tworzy takie projekty jak </w:t>
      </w:r>
      <w:r>
        <w:tab/>
      </w:r>
      <w:r w:rsidR="008B0F03" w:rsidRPr="004669E4">
        <w:t xml:space="preserve">np. </w:t>
      </w:r>
      <w:proofErr w:type="spellStart"/>
      <w:r w:rsidR="008B0F03" w:rsidRPr="004669E4">
        <w:t>Wampiriada</w:t>
      </w:r>
      <w:proofErr w:type="spellEnd"/>
      <w:r w:rsidR="008B0F03" w:rsidRPr="004669E4">
        <w:t xml:space="preserve">, Studencki Nobel czy Drogowskazy Kariery. Jest to organizacja studencka </w:t>
      </w:r>
      <w:r>
        <w:tab/>
      </w:r>
      <w:r w:rsidR="008B0F03" w:rsidRPr="004669E4">
        <w:t xml:space="preserve">łącząca ludzi w całej Polsce. Wspiera rozwój studentów na wielu płaszczyznach - </w:t>
      </w:r>
      <w:r>
        <w:tab/>
      </w:r>
      <w:r w:rsidR="008B0F03" w:rsidRPr="004669E4">
        <w:t>kulturalnej, naukowej i społecznej.</w:t>
      </w:r>
    </w:p>
    <w:p w14:paraId="6BF7C23E" w14:textId="0A1E0F2E" w:rsidR="008B0F03" w:rsidRPr="004669E4" w:rsidRDefault="00B11ED5" w:rsidP="004669E4">
      <w:pPr>
        <w:jc w:val="both"/>
      </w:pPr>
      <w:r>
        <w:tab/>
      </w:r>
      <w:r w:rsidR="008B0F03" w:rsidRPr="004669E4">
        <w:t xml:space="preserve">Chór UKSW, w którym studenci rozwijają  swoje pasje muzyczne. Śpiewają tu zarówno </w:t>
      </w:r>
      <w:r>
        <w:tab/>
      </w:r>
      <w:r w:rsidR="008B0F03" w:rsidRPr="004669E4">
        <w:t xml:space="preserve">amatorzy, jak i profesjonaliści. Chór występuje zarówno na uroczystościach uczelnianych </w:t>
      </w:r>
      <w:r>
        <w:tab/>
      </w:r>
      <w:r w:rsidR="008B0F03" w:rsidRPr="004669E4">
        <w:t xml:space="preserve">jak i poza uczelnią. </w:t>
      </w:r>
    </w:p>
    <w:p w14:paraId="30EC7D45" w14:textId="42496F98" w:rsidR="008B0F03" w:rsidRPr="004669E4" w:rsidRDefault="00B11ED5" w:rsidP="004669E4">
      <w:pPr>
        <w:jc w:val="both"/>
      </w:pPr>
      <w:r>
        <w:tab/>
      </w:r>
      <w:r w:rsidR="008B0F03" w:rsidRPr="004669E4">
        <w:t xml:space="preserve">Umiejętności sportowe studenci mogą rozwijać w ramach zajęć, które prowadzi </w:t>
      </w:r>
      <w:r>
        <w:tab/>
      </w:r>
      <w:r w:rsidR="008B0F03" w:rsidRPr="004669E4">
        <w:t xml:space="preserve">Akademicki Związek Sportowy UKSW. Do wyboru jest piec sekcji: piłki nożnej, koszykówki, </w:t>
      </w:r>
      <w:r>
        <w:tab/>
      </w:r>
      <w:r w:rsidR="008B0F03" w:rsidRPr="004669E4">
        <w:t>siatkówki, judo i sportów zimowych.</w:t>
      </w:r>
    </w:p>
    <w:p w14:paraId="181A4071" w14:textId="77777777" w:rsidR="008B0F03" w:rsidRPr="004669E4" w:rsidRDefault="008B0F03" w:rsidP="004669E4">
      <w:pPr>
        <w:pStyle w:val="Akapitzlist"/>
        <w:jc w:val="both"/>
      </w:pPr>
    </w:p>
    <w:p w14:paraId="21266530" w14:textId="77777777" w:rsidR="00D81C76" w:rsidRPr="004669E4" w:rsidRDefault="00D81C76" w:rsidP="004669E4">
      <w:pPr>
        <w:jc w:val="both"/>
      </w:pPr>
    </w:p>
    <w:p w14:paraId="65E4BB74" w14:textId="77777777" w:rsidR="00D81C76" w:rsidRPr="004669E4" w:rsidRDefault="00D81C76" w:rsidP="004669E4">
      <w:pPr>
        <w:jc w:val="both"/>
      </w:pPr>
    </w:p>
    <w:sectPr w:rsidR="00D81C76" w:rsidRPr="00466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A5E"/>
    <w:multiLevelType w:val="multilevel"/>
    <w:tmpl w:val="EA4AB93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15:restartNumberingAfterBreak="0">
    <w:nsid w:val="068A16FF"/>
    <w:multiLevelType w:val="multilevel"/>
    <w:tmpl w:val="C18EF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68028E"/>
    <w:multiLevelType w:val="multilevel"/>
    <w:tmpl w:val="7F265A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4389F"/>
    <w:multiLevelType w:val="multilevel"/>
    <w:tmpl w:val="F29A8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E4B4F"/>
    <w:multiLevelType w:val="multilevel"/>
    <w:tmpl w:val="99A6F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186BD8"/>
    <w:multiLevelType w:val="hybridMultilevel"/>
    <w:tmpl w:val="33ACA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972BAF"/>
    <w:multiLevelType w:val="multilevel"/>
    <w:tmpl w:val="4D46F9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70216A"/>
    <w:multiLevelType w:val="multilevel"/>
    <w:tmpl w:val="0F1AB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F132AE"/>
    <w:multiLevelType w:val="multilevel"/>
    <w:tmpl w:val="DB749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E5C43"/>
    <w:multiLevelType w:val="hybridMultilevel"/>
    <w:tmpl w:val="A6B88FCC"/>
    <w:lvl w:ilvl="0" w:tplc="04150001">
      <w:start w:val="1"/>
      <w:numFmt w:val="bullet"/>
      <w:lvlText w:val=""/>
      <w:lvlJc w:val="left"/>
      <w:pPr>
        <w:ind w:left="2175" w:hanging="360"/>
      </w:pPr>
      <w:rPr>
        <w:rFonts w:ascii="Symbol" w:hAnsi="Symbol" w:hint="default"/>
      </w:r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10" w15:restartNumberingAfterBreak="0">
    <w:nsid w:val="226E0F3E"/>
    <w:multiLevelType w:val="multilevel"/>
    <w:tmpl w:val="EA486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B14D1"/>
    <w:multiLevelType w:val="hybridMultilevel"/>
    <w:tmpl w:val="3350EC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C746C2"/>
    <w:multiLevelType w:val="hybridMultilevel"/>
    <w:tmpl w:val="77CC59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9D45764"/>
    <w:multiLevelType w:val="hybridMultilevel"/>
    <w:tmpl w:val="1BCEF9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60E3D"/>
    <w:multiLevelType w:val="multilevel"/>
    <w:tmpl w:val="EDFC5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967A0"/>
    <w:multiLevelType w:val="multilevel"/>
    <w:tmpl w:val="46E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C742B"/>
    <w:multiLevelType w:val="multilevel"/>
    <w:tmpl w:val="C3E00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87BB1"/>
    <w:multiLevelType w:val="hybridMultilevel"/>
    <w:tmpl w:val="3350E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A32DE"/>
    <w:multiLevelType w:val="multilevel"/>
    <w:tmpl w:val="85C2E7DC"/>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8AA0EC7"/>
    <w:multiLevelType w:val="multilevel"/>
    <w:tmpl w:val="54F811F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8DA4B25"/>
    <w:multiLevelType w:val="multilevel"/>
    <w:tmpl w:val="0440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E169E"/>
    <w:multiLevelType w:val="multilevel"/>
    <w:tmpl w:val="C104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E6454"/>
    <w:multiLevelType w:val="multilevel"/>
    <w:tmpl w:val="64966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47D90"/>
    <w:multiLevelType w:val="multilevel"/>
    <w:tmpl w:val="A0B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97FD1"/>
    <w:multiLevelType w:val="multilevel"/>
    <w:tmpl w:val="AD2E2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B1F1E8A"/>
    <w:multiLevelType w:val="multilevel"/>
    <w:tmpl w:val="EAA45704"/>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B16C04"/>
    <w:multiLevelType w:val="multilevel"/>
    <w:tmpl w:val="5B6A5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3E0B85"/>
    <w:multiLevelType w:val="multilevel"/>
    <w:tmpl w:val="1F8ED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D9C27F2"/>
    <w:multiLevelType w:val="multilevel"/>
    <w:tmpl w:val="5DFE5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D9D54B3"/>
    <w:multiLevelType w:val="multilevel"/>
    <w:tmpl w:val="61208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C075E7"/>
    <w:multiLevelType w:val="multilevel"/>
    <w:tmpl w:val="EF368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0D1490"/>
    <w:multiLevelType w:val="multilevel"/>
    <w:tmpl w:val="F36E8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371B1A"/>
    <w:multiLevelType w:val="multilevel"/>
    <w:tmpl w:val="B08C9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39A75C8"/>
    <w:multiLevelType w:val="multilevel"/>
    <w:tmpl w:val="92B2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D3B82"/>
    <w:multiLevelType w:val="multilevel"/>
    <w:tmpl w:val="6D00015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02674C"/>
    <w:multiLevelType w:val="multilevel"/>
    <w:tmpl w:val="5D5E5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9D6AF0"/>
    <w:multiLevelType w:val="multilevel"/>
    <w:tmpl w:val="7752E67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06F7A"/>
    <w:multiLevelType w:val="multilevel"/>
    <w:tmpl w:val="6D00015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1E390B"/>
    <w:multiLevelType w:val="multilevel"/>
    <w:tmpl w:val="2F425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F32F3"/>
    <w:multiLevelType w:val="multilevel"/>
    <w:tmpl w:val="9DA6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FD13EF"/>
    <w:multiLevelType w:val="hybridMultilevel"/>
    <w:tmpl w:val="275428F2"/>
    <w:lvl w:ilvl="0" w:tplc="3C8E955E">
      <w:start w:val="2"/>
      <w:numFmt w:val="decimal"/>
      <w:lvlText w:val="%1."/>
      <w:lvlJc w:val="left"/>
      <w:pPr>
        <w:ind w:left="405" w:hanging="360"/>
      </w:pPr>
      <w:rPr>
        <w:rFonts w:hint="default"/>
        <w:b/>
        <w:bCs/>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1" w15:restartNumberingAfterBreak="0">
    <w:nsid w:val="70553232"/>
    <w:multiLevelType w:val="multilevel"/>
    <w:tmpl w:val="CDBE7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4F4A13"/>
    <w:multiLevelType w:val="hybridMultilevel"/>
    <w:tmpl w:val="789806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B0392C"/>
    <w:multiLevelType w:val="multilevel"/>
    <w:tmpl w:val="315AC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DCB271B"/>
    <w:multiLevelType w:val="multilevel"/>
    <w:tmpl w:val="D1705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171E7B"/>
    <w:multiLevelType w:val="hybridMultilevel"/>
    <w:tmpl w:val="33ACA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1C2A28"/>
    <w:multiLevelType w:val="hybridMultilevel"/>
    <w:tmpl w:val="F72CE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521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748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2858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623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984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69543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4322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906532">
    <w:abstractNumId w:val="14"/>
  </w:num>
  <w:num w:numId="9" w16cid:durableId="9912521">
    <w:abstractNumId w:val="22"/>
  </w:num>
  <w:num w:numId="10" w16cid:durableId="839001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82269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8351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674109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7303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74977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98819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2632575">
    <w:abstractNumId w:val="41"/>
  </w:num>
  <w:num w:numId="18" w16cid:durableId="634485370">
    <w:abstractNumId w:val="8"/>
  </w:num>
  <w:num w:numId="19" w16cid:durableId="2014406741">
    <w:abstractNumId w:val="29"/>
  </w:num>
  <w:num w:numId="20" w16cid:durableId="1022440184">
    <w:abstractNumId w:val="26"/>
  </w:num>
  <w:num w:numId="21" w16cid:durableId="250049814">
    <w:abstractNumId w:val="10"/>
  </w:num>
  <w:num w:numId="22" w16cid:durableId="1533181081">
    <w:abstractNumId w:val="3"/>
  </w:num>
  <w:num w:numId="23" w16cid:durableId="1076896641">
    <w:abstractNumId w:val="35"/>
  </w:num>
  <w:num w:numId="24" w16cid:durableId="887182521">
    <w:abstractNumId w:val="34"/>
  </w:num>
  <w:num w:numId="25" w16cid:durableId="1570848990">
    <w:abstractNumId w:val="36"/>
  </w:num>
  <w:num w:numId="26" w16cid:durableId="1563910753">
    <w:abstractNumId w:val="21"/>
  </w:num>
  <w:num w:numId="27" w16cid:durableId="1487552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6474244">
    <w:abstractNumId w:val="9"/>
  </w:num>
  <w:num w:numId="29" w16cid:durableId="176820382">
    <w:abstractNumId w:val="12"/>
  </w:num>
  <w:num w:numId="30" w16cid:durableId="393704757">
    <w:abstractNumId w:val="40"/>
  </w:num>
  <w:num w:numId="31" w16cid:durableId="1032918847">
    <w:abstractNumId w:val="13"/>
  </w:num>
  <w:num w:numId="32" w16cid:durableId="844907093">
    <w:abstractNumId w:val="2"/>
  </w:num>
  <w:num w:numId="33" w16cid:durableId="1109549110">
    <w:abstractNumId w:val="42"/>
  </w:num>
  <w:num w:numId="34" w16cid:durableId="926187212">
    <w:abstractNumId w:val="38"/>
  </w:num>
  <w:num w:numId="35" w16cid:durableId="1294093293">
    <w:abstractNumId w:val="16"/>
  </w:num>
  <w:num w:numId="36" w16cid:durableId="1414471435">
    <w:abstractNumId w:val="46"/>
  </w:num>
  <w:num w:numId="37" w16cid:durableId="1935244083">
    <w:abstractNumId w:val="11"/>
  </w:num>
  <w:num w:numId="38" w16cid:durableId="700325476">
    <w:abstractNumId w:val="45"/>
  </w:num>
  <w:num w:numId="39" w16cid:durableId="1063336003">
    <w:abstractNumId w:val="23"/>
  </w:num>
  <w:num w:numId="40" w16cid:durableId="6640411">
    <w:abstractNumId w:val="39"/>
  </w:num>
  <w:num w:numId="41" w16cid:durableId="1611860206">
    <w:abstractNumId w:val="15"/>
  </w:num>
  <w:num w:numId="42" w16cid:durableId="1829788885">
    <w:abstractNumId w:val="33"/>
  </w:num>
  <w:num w:numId="43" w16cid:durableId="2133592938">
    <w:abstractNumId w:val="5"/>
  </w:num>
  <w:num w:numId="44" w16cid:durableId="2053653792">
    <w:abstractNumId w:val="17"/>
  </w:num>
  <w:num w:numId="45" w16cid:durableId="739520036">
    <w:abstractNumId w:val="44"/>
  </w:num>
  <w:num w:numId="46" w16cid:durableId="2083216350">
    <w:abstractNumId w:val="20"/>
  </w:num>
  <w:num w:numId="47" w16cid:durableId="20612453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AE"/>
    <w:rsid w:val="00020B3C"/>
    <w:rsid w:val="00033BAF"/>
    <w:rsid w:val="00062BBC"/>
    <w:rsid w:val="000834F1"/>
    <w:rsid w:val="000B2697"/>
    <w:rsid w:val="001874EF"/>
    <w:rsid w:val="00187E38"/>
    <w:rsid w:val="001E0134"/>
    <w:rsid w:val="001E212A"/>
    <w:rsid w:val="00231CD8"/>
    <w:rsid w:val="00241CC5"/>
    <w:rsid w:val="00310532"/>
    <w:rsid w:val="00310E86"/>
    <w:rsid w:val="003257C8"/>
    <w:rsid w:val="0033131B"/>
    <w:rsid w:val="00353ED5"/>
    <w:rsid w:val="003A3D1E"/>
    <w:rsid w:val="004669E4"/>
    <w:rsid w:val="004D26B5"/>
    <w:rsid w:val="0060063C"/>
    <w:rsid w:val="00604A47"/>
    <w:rsid w:val="00622C73"/>
    <w:rsid w:val="006F06DD"/>
    <w:rsid w:val="006F2268"/>
    <w:rsid w:val="00725950"/>
    <w:rsid w:val="007B4C9E"/>
    <w:rsid w:val="007C0E38"/>
    <w:rsid w:val="008018A7"/>
    <w:rsid w:val="008B0F03"/>
    <w:rsid w:val="008C4275"/>
    <w:rsid w:val="008F2863"/>
    <w:rsid w:val="008F4F0E"/>
    <w:rsid w:val="009064D6"/>
    <w:rsid w:val="00924129"/>
    <w:rsid w:val="00932832"/>
    <w:rsid w:val="00937229"/>
    <w:rsid w:val="0096085E"/>
    <w:rsid w:val="009700B5"/>
    <w:rsid w:val="00983161"/>
    <w:rsid w:val="009B5376"/>
    <w:rsid w:val="00A1141E"/>
    <w:rsid w:val="00A52869"/>
    <w:rsid w:val="00A66782"/>
    <w:rsid w:val="00A72064"/>
    <w:rsid w:val="00AF450E"/>
    <w:rsid w:val="00B11ED5"/>
    <w:rsid w:val="00B12A24"/>
    <w:rsid w:val="00B40441"/>
    <w:rsid w:val="00B47B4A"/>
    <w:rsid w:val="00B974ED"/>
    <w:rsid w:val="00BF324B"/>
    <w:rsid w:val="00C06979"/>
    <w:rsid w:val="00C90A40"/>
    <w:rsid w:val="00CC4A4C"/>
    <w:rsid w:val="00D5235F"/>
    <w:rsid w:val="00D72817"/>
    <w:rsid w:val="00D739BF"/>
    <w:rsid w:val="00D81C76"/>
    <w:rsid w:val="00DA32FA"/>
    <w:rsid w:val="00E1603A"/>
    <w:rsid w:val="00E24D2E"/>
    <w:rsid w:val="00E26E15"/>
    <w:rsid w:val="00E440EF"/>
    <w:rsid w:val="00E450F9"/>
    <w:rsid w:val="00E63CB7"/>
    <w:rsid w:val="00E71B8D"/>
    <w:rsid w:val="00EE79AE"/>
    <w:rsid w:val="00F17C00"/>
    <w:rsid w:val="00F93CDB"/>
    <w:rsid w:val="00FA76E4"/>
    <w:rsid w:val="00FC712C"/>
    <w:rsid w:val="00FF0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41BD"/>
  <w15:chartTrackingRefBased/>
  <w15:docId w15:val="{915617D9-8691-4827-A7BF-16AF8CB6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7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7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79A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79A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79A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79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79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79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79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79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79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79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79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79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79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79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79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79AE"/>
    <w:rPr>
      <w:rFonts w:eastAsiaTheme="majorEastAsia" w:cstheme="majorBidi"/>
      <w:color w:val="272727" w:themeColor="text1" w:themeTint="D8"/>
    </w:rPr>
  </w:style>
  <w:style w:type="paragraph" w:styleId="Tytu">
    <w:name w:val="Title"/>
    <w:basedOn w:val="Normalny"/>
    <w:next w:val="Normalny"/>
    <w:link w:val="TytuZnak"/>
    <w:uiPriority w:val="10"/>
    <w:qFormat/>
    <w:rsid w:val="00EE7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79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79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79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79AE"/>
    <w:pPr>
      <w:spacing w:before="160"/>
      <w:jc w:val="center"/>
    </w:pPr>
    <w:rPr>
      <w:i/>
      <w:iCs/>
      <w:color w:val="404040" w:themeColor="text1" w:themeTint="BF"/>
    </w:rPr>
  </w:style>
  <w:style w:type="character" w:customStyle="1" w:styleId="CytatZnak">
    <w:name w:val="Cytat Znak"/>
    <w:basedOn w:val="Domylnaczcionkaakapitu"/>
    <w:link w:val="Cytat"/>
    <w:uiPriority w:val="29"/>
    <w:rsid w:val="00EE79AE"/>
    <w:rPr>
      <w:i/>
      <w:iCs/>
      <w:color w:val="404040" w:themeColor="text1" w:themeTint="BF"/>
    </w:rPr>
  </w:style>
  <w:style w:type="paragraph" w:styleId="Akapitzlist">
    <w:name w:val="List Paragraph"/>
    <w:basedOn w:val="Normalny"/>
    <w:uiPriority w:val="34"/>
    <w:qFormat/>
    <w:rsid w:val="00EE79AE"/>
    <w:pPr>
      <w:ind w:left="720"/>
      <w:contextualSpacing/>
    </w:pPr>
  </w:style>
  <w:style w:type="character" w:styleId="Wyrnienieintensywne">
    <w:name w:val="Intense Emphasis"/>
    <w:basedOn w:val="Domylnaczcionkaakapitu"/>
    <w:uiPriority w:val="21"/>
    <w:qFormat/>
    <w:rsid w:val="00EE79AE"/>
    <w:rPr>
      <w:i/>
      <w:iCs/>
      <w:color w:val="0F4761" w:themeColor="accent1" w:themeShade="BF"/>
    </w:rPr>
  </w:style>
  <w:style w:type="paragraph" w:styleId="Cytatintensywny">
    <w:name w:val="Intense Quote"/>
    <w:basedOn w:val="Normalny"/>
    <w:next w:val="Normalny"/>
    <w:link w:val="CytatintensywnyZnak"/>
    <w:uiPriority w:val="30"/>
    <w:qFormat/>
    <w:rsid w:val="00EE7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79AE"/>
    <w:rPr>
      <w:i/>
      <w:iCs/>
      <w:color w:val="0F4761" w:themeColor="accent1" w:themeShade="BF"/>
    </w:rPr>
  </w:style>
  <w:style w:type="character" w:styleId="Odwoanieintensywne">
    <w:name w:val="Intense Reference"/>
    <w:basedOn w:val="Domylnaczcionkaakapitu"/>
    <w:uiPriority w:val="32"/>
    <w:qFormat/>
    <w:rsid w:val="00EE79AE"/>
    <w:rPr>
      <w:b/>
      <w:bCs/>
      <w:smallCaps/>
      <w:color w:val="0F4761" w:themeColor="accent1" w:themeShade="BF"/>
      <w:spacing w:val="5"/>
    </w:rPr>
  </w:style>
  <w:style w:type="character" w:styleId="Hipercze">
    <w:name w:val="Hyperlink"/>
    <w:basedOn w:val="Domylnaczcionkaakapitu"/>
    <w:uiPriority w:val="99"/>
    <w:unhideWhenUsed/>
    <w:rsid w:val="00D81C76"/>
    <w:rPr>
      <w:color w:val="467886" w:themeColor="hyperlink"/>
      <w:u w:val="single"/>
    </w:rPr>
  </w:style>
  <w:style w:type="character" w:styleId="Nierozpoznanawzmianka">
    <w:name w:val="Unresolved Mention"/>
    <w:basedOn w:val="Domylnaczcionkaakapitu"/>
    <w:uiPriority w:val="99"/>
    <w:semiHidden/>
    <w:unhideWhenUsed/>
    <w:rsid w:val="00D81C76"/>
    <w:rPr>
      <w:color w:val="605E5C"/>
      <w:shd w:val="clear" w:color="auto" w:fill="E1DFDD"/>
    </w:rPr>
  </w:style>
  <w:style w:type="paragraph" w:customStyle="1" w:styleId="Default">
    <w:name w:val="Default"/>
    <w:rsid w:val="00062BBC"/>
    <w:pPr>
      <w:autoSpaceDE w:val="0"/>
      <w:autoSpaceDN w:val="0"/>
      <w:adjustRightInd w:val="0"/>
      <w:spacing w:after="0" w:line="240" w:lineRule="auto"/>
    </w:pPr>
    <w:rPr>
      <w:rFonts w:ascii="Times New Roman" w:hAnsi="Times New Roman" w:cs="Times New Roman"/>
      <w:bCs/>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6950">
      <w:bodyDiv w:val="1"/>
      <w:marLeft w:val="0"/>
      <w:marRight w:val="0"/>
      <w:marTop w:val="0"/>
      <w:marBottom w:val="0"/>
      <w:divBdr>
        <w:top w:val="none" w:sz="0" w:space="0" w:color="auto"/>
        <w:left w:val="none" w:sz="0" w:space="0" w:color="auto"/>
        <w:bottom w:val="none" w:sz="0" w:space="0" w:color="auto"/>
        <w:right w:val="none" w:sz="0" w:space="0" w:color="auto"/>
      </w:divBdr>
      <w:divsChild>
        <w:div w:id="1812364371">
          <w:marLeft w:val="0"/>
          <w:marRight w:val="0"/>
          <w:marTop w:val="0"/>
          <w:marBottom w:val="0"/>
          <w:divBdr>
            <w:top w:val="none" w:sz="0" w:space="0" w:color="auto"/>
            <w:left w:val="none" w:sz="0" w:space="0" w:color="auto"/>
            <w:bottom w:val="none" w:sz="0" w:space="0" w:color="auto"/>
            <w:right w:val="none" w:sz="0" w:space="0" w:color="auto"/>
          </w:divBdr>
        </w:div>
      </w:divsChild>
    </w:div>
    <w:div w:id="255752524">
      <w:bodyDiv w:val="1"/>
      <w:marLeft w:val="0"/>
      <w:marRight w:val="0"/>
      <w:marTop w:val="0"/>
      <w:marBottom w:val="0"/>
      <w:divBdr>
        <w:top w:val="none" w:sz="0" w:space="0" w:color="auto"/>
        <w:left w:val="none" w:sz="0" w:space="0" w:color="auto"/>
        <w:bottom w:val="none" w:sz="0" w:space="0" w:color="auto"/>
        <w:right w:val="none" w:sz="0" w:space="0" w:color="auto"/>
      </w:divBdr>
      <w:divsChild>
        <w:div w:id="1856384405">
          <w:marLeft w:val="0"/>
          <w:marRight w:val="0"/>
          <w:marTop w:val="0"/>
          <w:marBottom w:val="0"/>
          <w:divBdr>
            <w:top w:val="none" w:sz="0" w:space="0" w:color="auto"/>
            <w:left w:val="none" w:sz="0" w:space="0" w:color="auto"/>
            <w:bottom w:val="none" w:sz="0" w:space="0" w:color="auto"/>
            <w:right w:val="none" w:sz="0" w:space="0" w:color="auto"/>
          </w:divBdr>
        </w:div>
      </w:divsChild>
    </w:div>
    <w:div w:id="403142316">
      <w:bodyDiv w:val="1"/>
      <w:marLeft w:val="0"/>
      <w:marRight w:val="0"/>
      <w:marTop w:val="0"/>
      <w:marBottom w:val="0"/>
      <w:divBdr>
        <w:top w:val="none" w:sz="0" w:space="0" w:color="auto"/>
        <w:left w:val="none" w:sz="0" w:space="0" w:color="auto"/>
        <w:bottom w:val="none" w:sz="0" w:space="0" w:color="auto"/>
        <w:right w:val="none" w:sz="0" w:space="0" w:color="auto"/>
      </w:divBdr>
    </w:div>
    <w:div w:id="469515523">
      <w:bodyDiv w:val="1"/>
      <w:marLeft w:val="0"/>
      <w:marRight w:val="0"/>
      <w:marTop w:val="0"/>
      <w:marBottom w:val="0"/>
      <w:divBdr>
        <w:top w:val="none" w:sz="0" w:space="0" w:color="auto"/>
        <w:left w:val="none" w:sz="0" w:space="0" w:color="auto"/>
        <w:bottom w:val="none" w:sz="0" w:space="0" w:color="auto"/>
        <w:right w:val="none" w:sz="0" w:space="0" w:color="auto"/>
      </w:divBdr>
    </w:div>
    <w:div w:id="597833480">
      <w:bodyDiv w:val="1"/>
      <w:marLeft w:val="0"/>
      <w:marRight w:val="0"/>
      <w:marTop w:val="0"/>
      <w:marBottom w:val="0"/>
      <w:divBdr>
        <w:top w:val="none" w:sz="0" w:space="0" w:color="auto"/>
        <w:left w:val="none" w:sz="0" w:space="0" w:color="auto"/>
        <w:bottom w:val="none" w:sz="0" w:space="0" w:color="auto"/>
        <w:right w:val="none" w:sz="0" w:space="0" w:color="auto"/>
      </w:divBdr>
    </w:div>
    <w:div w:id="611745102">
      <w:bodyDiv w:val="1"/>
      <w:marLeft w:val="0"/>
      <w:marRight w:val="0"/>
      <w:marTop w:val="0"/>
      <w:marBottom w:val="0"/>
      <w:divBdr>
        <w:top w:val="none" w:sz="0" w:space="0" w:color="auto"/>
        <w:left w:val="none" w:sz="0" w:space="0" w:color="auto"/>
        <w:bottom w:val="none" w:sz="0" w:space="0" w:color="auto"/>
        <w:right w:val="none" w:sz="0" w:space="0" w:color="auto"/>
      </w:divBdr>
    </w:div>
    <w:div w:id="692994662">
      <w:bodyDiv w:val="1"/>
      <w:marLeft w:val="0"/>
      <w:marRight w:val="0"/>
      <w:marTop w:val="0"/>
      <w:marBottom w:val="0"/>
      <w:divBdr>
        <w:top w:val="none" w:sz="0" w:space="0" w:color="auto"/>
        <w:left w:val="none" w:sz="0" w:space="0" w:color="auto"/>
        <w:bottom w:val="none" w:sz="0" w:space="0" w:color="auto"/>
        <w:right w:val="none" w:sz="0" w:space="0" w:color="auto"/>
      </w:divBdr>
    </w:div>
    <w:div w:id="777993966">
      <w:bodyDiv w:val="1"/>
      <w:marLeft w:val="0"/>
      <w:marRight w:val="0"/>
      <w:marTop w:val="0"/>
      <w:marBottom w:val="0"/>
      <w:divBdr>
        <w:top w:val="none" w:sz="0" w:space="0" w:color="auto"/>
        <w:left w:val="none" w:sz="0" w:space="0" w:color="auto"/>
        <w:bottom w:val="none" w:sz="0" w:space="0" w:color="auto"/>
        <w:right w:val="none" w:sz="0" w:space="0" w:color="auto"/>
      </w:divBdr>
    </w:div>
    <w:div w:id="839733195">
      <w:bodyDiv w:val="1"/>
      <w:marLeft w:val="0"/>
      <w:marRight w:val="0"/>
      <w:marTop w:val="0"/>
      <w:marBottom w:val="0"/>
      <w:divBdr>
        <w:top w:val="none" w:sz="0" w:space="0" w:color="auto"/>
        <w:left w:val="none" w:sz="0" w:space="0" w:color="auto"/>
        <w:bottom w:val="none" w:sz="0" w:space="0" w:color="auto"/>
        <w:right w:val="none" w:sz="0" w:space="0" w:color="auto"/>
      </w:divBdr>
    </w:div>
    <w:div w:id="1144272172">
      <w:bodyDiv w:val="1"/>
      <w:marLeft w:val="0"/>
      <w:marRight w:val="0"/>
      <w:marTop w:val="0"/>
      <w:marBottom w:val="0"/>
      <w:divBdr>
        <w:top w:val="none" w:sz="0" w:space="0" w:color="auto"/>
        <w:left w:val="none" w:sz="0" w:space="0" w:color="auto"/>
        <w:bottom w:val="none" w:sz="0" w:space="0" w:color="auto"/>
        <w:right w:val="none" w:sz="0" w:space="0" w:color="auto"/>
      </w:divBdr>
    </w:div>
    <w:div w:id="1194198473">
      <w:bodyDiv w:val="1"/>
      <w:marLeft w:val="0"/>
      <w:marRight w:val="0"/>
      <w:marTop w:val="0"/>
      <w:marBottom w:val="0"/>
      <w:divBdr>
        <w:top w:val="none" w:sz="0" w:space="0" w:color="auto"/>
        <w:left w:val="none" w:sz="0" w:space="0" w:color="auto"/>
        <w:bottom w:val="none" w:sz="0" w:space="0" w:color="auto"/>
        <w:right w:val="none" w:sz="0" w:space="0" w:color="auto"/>
      </w:divBdr>
    </w:div>
    <w:div w:id="1400179180">
      <w:bodyDiv w:val="1"/>
      <w:marLeft w:val="0"/>
      <w:marRight w:val="0"/>
      <w:marTop w:val="0"/>
      <w:marBottom w:val="0"/>
      <w:divBdr>
        <w:top w:val="none" w:sz="0" w:space="0" w:color="auto"/>
        <w:left w:val="none" w:sz="0" w:space="0" w:color="auto"/>
        <w:bottom w:val="none" w:sz="0" w:space="0" w:color="auto"/>
        <w:right w:val="none" w:sz="0" w:space="0" w:color="auto"/>
      </w:divBdr>
    </w:div>
    <w:div w:id="1422408164">
      <w:bodyDiv w:val="1"/>
      <w:marLeft w:val="0"/>
      <w:marRight w:val="0"/>
      <w:marTop w:val="0"/>
      <w:marBottom w:val="0"/>
      <w:divBdr>
        <w:top w:val="none" w:sz="0" w:space="0" w:color="auto"/>
        <w:left w:val="none" w:sz="0" w:space="0" w:color="auto"/>
        <w:bottom w:val="none" w:sz="0" w:space="0" w:color="auto"/>
        <w:right w:val="none" w:sz="0" w:space="0" w:color="auto"/>
      </w:divBdr>
    </w:div>
    <w:div w:id="1513450331">
      <w:bodyDiv w:val="1"/>
      <w:marLeft w:val="0"/>
      <w:marRight w:val="0"/>
      <w:marTop w:val="0"/>
      <w:marBottom w:val="0"/>
      <w:divBdr>
        <w:top w:val="none" w:sz="0" w:space="0" w:color="auto"/>
        <w:left w:val="none" w:sz="0" w:space="0" w:color="auto"/>
        <w:bottom w:val="none" w:sz="0" w:space="0" w:color="auto"/>
        <w:right w:val="none" w:sz="0" w:space="0" w:color="auto"/>
      </w:divBdr>
    </w:div>
    <w:div w:id="1535388366">
      <w:bodyDiv w:val="1"/>
      <w:marLeft w:val="0"/>
      <w:marRight w:val="0"/>
      <w:marTop w:val="0"/>
      <w:marBottom w:val="0"/>
      <w:divBdr>
        <w:top w:val="none" w:sz="0" w:space="0" w:color="auto"/>
        <w:left w:val="none" w:sz="0" w:space="0" w:color="auto"/>
        <w:bottom w:val="none" w:sz="0" w:space="0" w:color="auto"/>
        <w:right w:val="none" w:sz="0" w:space="0" w:color="auto"/>
      </w:divBdr>
    </w:div>
    <w:div w:id="1736010995">
      <w:bodyDiv w:val="1"/>
      <w:marLeft w:val="0"/>
      <w:marRight w:val="0"/>
      <w:marTop w:val="0"/>
      <w:marBottom w:val="0"/>
      <w:divBdr>
        <w:top w:val="none" w:sz="0" w:space="0" w:color="auto"/>
        <w:left w:val="none" w:sz="0" w:space="0" w:color="auto"/>
        <w:bottom w:val="none" w:sz="0" w:space="0" w:color="auto"/>
        <w:right w:val="none" w:sz="0" w:space="0" w:color="auto"/>
      </w:divBdr>
    </w:div>
    <w:div w:id="1793938547">
      <w:bodyDiv w:val="1"/>
      <w:marLeft w:val="0"/>
      <w:marRight w:val="0"/>
      <w:marTop w:val="0"/>
      <w:marBottom w:val="0"/>
      <w:divBdr>
        <w:top w:val="none" w:sz="0" w:space="0" w:color="auto"/>
        <w:left w:val="none" w:sz="0" w:space="0" w:color="auto"/>
        <w:bottom w:val="none" w:sz="0" w:space="0" w:color="auto"/>
        <w:right w:val="none" w:sz="0" w:space="0" w:color="auto"/>
      </w:divBdr>
    </w:div>
    <w:div w:id="1895893081">
      <w:bodyDiv w:val="1"/>
      <w:marLeft w:val="0"/>
      <w:marRight w:val="0"/>
      <w:marTop w:val="0"/>
      <w:marBottom w:val="0"/>
      <w:divBdr>
        <w:top w:val="none" w:sz="0" w:space="0" w:color="auto"/>
        <w:left w:val="none" w:sz="0" w:space="0" w:color="auto"/>
        <w:bottom w:val="none" w:sz="0" w:space="0" w:color="auto"/>
        <w:right w:val="none" w:sz="0" w:space="0" w:color="auto"/>
      </w:divBdr>
    </w:div>
    <w:div w:id="1916084070">
      <w:bodyDiv w:val="1"/>
      <w:marLeft w:val="0"/>
      <w:marRight w:val="0"/>
      <w:marTop w:val="0"/>
      <w:marBottom w:val="0"/>
      <w:divBdr>
        <w:top w:val="none" w:sz="0" w:space="0" w:color="auto"/>
        <w:left w:val="none" w:sz="0" w:space="0" w:color="auto"/>
        <w:bottom w:val="none" w:sz="0" w:space="0" w:color="auto"/>
        <w:right w:val="none" w:sz="0" w:space="0" w:color="auto"/>
      </w:divBdr>
    </w:div>
    <w:div w:id="1986928530">
      <w:bodyDiv w:val="1"/>
      <w:marLeft w:val="0"/>
      <w:marRight w:val="0"/>
      <w:marTop w:val="0"/>
      <w:marBottom w:val="0"/>
      <w:divBdr>
        <w:top w:val="none" w:sz="0" w:space="0" w:color="auto"/>
        <w:left w:val="none" w:sz="0" w:space="0" w:color="auto"/>
        <w:bottom w:val="none" w:sz="0" w:space="0" w:color="auto"/>
        <w:right w:val="none" w:sz="0" w:space="0" w:color="auto"/>
      </w:divBdr>
    </w:div>
    <w:div w:id="2019845031">
      <w:bodyDiv w:val="1"/>
      <w:marLeft w:val="0"/>
      <w:marRight w:val="0"/>
      <w:marTop w:val="0"/>
      <w:marBottom w:val="0"/>
      <w:divBdr>
        <w:top w:val="none" w:sz="0" w:space="0" w:color="auto"/>
        <w:left w:val="none" w:sz="0" w:space="0" w:color="auto"/>
        <w:bottom w:val="none" w:sz="0" w:space="0" w:color="auto"/>
        <w:right w:val="none" w:sz="0" w:space="0" w:color="auto"/>
      </w:divBdr>
    </w:div>
    <w:div w:id="2104450364">
      <w:bodyDiv w:val="1"/>
      <w:marLeft w:val="0"/>
      <w:marRight w:val="0"/>
      <w:marTop w:val="0"/>
      <w:marBottom w:val="0"/>
      <w:divBdr>
        <w:top w:val="none" w:sz="0" w:space="0" w:color="auto"/>
        <w:left w:val="none" w:sz="0" w:space="0" w:color="auto"/>
        <w:bottom w:val="none" w:sz="0" w:space="0" w:color="auto"/>
        <w:right w:val="none" w:sz="0" w:space="0" w:color="auto"/>
      </w:divBdr>
    </w:div>
    <w:div w:id="211852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ch.uksw.edu.pl/studenci/egzaminy-magisterskie-i-licencjackie/" TargetMode="External"/><Relationship Id="rId3" Type="http://schemas.openxmlformats.org/officeDocument/2006/relationships/settings" Target="settings.xml"/><Relationship Id="rId7" Type="http://schemas.openxmlformats.org/officeDocument/2006/relationships/hyperlink" Target="https://monitor.uksw.edu.pl/docs/45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i.uksw.edu.pl/" TargetMode="External"/><Relationship Id="rId11" Type="http://schemas.openxmlformats.org/officeDocument/2006/relationships/fontTable" Target="fontTable.xml"/><Relationship Id="rId5" Type="http://schemas.openxmlformats.org/officeDocument/2006/relationships/hyperlink" Target="http://e.uksw.edu.pl" TargetMode="External"/><Relationship Id="rId10" Type="http://schemas.openxmlformats.org/officeDocument/2006/relationships/hyperlink" Target="https://wfch.uksw.edu.pl/centrum-ekologii-i-ekofilozofii/aktualnosci-ceie/page/2/" TargetMode="External"/><Relationship Id="rId4" Type="http://schemas.openxmlformats.org/officeDocument/2006/relationships/webSettings" Target="webSettings.xml"/><Relationship Id="rId9" Type="http://schemas.openxmlformats.org/officeDocument/2006/relationships/hyperlink" Target="https://jakosc.uksw.edu.pl/badania-i-ankie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8657</Words>
  <Characters>51946</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Pirek</dc:creator>
  <cp:keywords/>
  <dc:description/>
  <cp:lastModifiedBy>Grzegorz Embros</cp:lastModifiedBy>
  <cp:revision>58</cp:revision>
  <dcterms:created xsi:type="dcterms:W3CDTF">2025-06-02T10:18:00Z</dcterms:created>
  <dcterms:modified xsi:type="dcterms:W3CDTF">2025-06-03T14:00:00Z</dcterms:modified>
</cp:coreProperties>
</file>