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76B8" w14:textId="42046328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5CCE9F" wp14:editId="266C6285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7715251" cy="2857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891" cy="285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7C243" w14:textId="77777777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27A020AB" w14:textId="77777777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60CB9770" w14:textId="77777777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52DAEEFD" w14:textId="77777777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497D3186" w14:textId="77777777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06D88688" w14:textId="77777777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748DC739" w14:textId="77777777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6EBEAA29" w14:textId="77777777" w:rsid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11F68740" w14:textId="21D7CC20" w:rsidR="00611607" w:rsidRPr="009F264F" w:rsidRDefault="009F264F" w:rsidP="002B0AF2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WYTYCZNE DLA AUTORÓW MONOGRAFII:</w:t>
      </w:r>
    </w:p>
    <w:p w14:paraId="24332757" w14:textId="43285E88" w:rsidR="00163FF7" w:rsidRPr="009F264F" w:rsidRDefault="009F264F" w:rsidP="009F264F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„WYZWANIA WSPÓŁCZESNEJ OPIEKI OKOŁOOPERACYJNEJ - UJĘCIE INTERDYSCYPLINARNE. ZABIEGI W TRYBIE PLANOWYM.”</w:t>
      </w:r>
    </w:p>
    <w:p w14:paraId="206DB034" w14:textId="58E2B060" w:rsidR="00163FF7" w:rsidRPr="009F264F" w:rsidRDefault="00572965" w:rsidP="009F264F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Monografia zostanie wydana wydawnictwem UKSW (recenzowana monografia naukowa z listy MNISW), 80 pkt ministerialnych, 20 pkt za każdy artykuł.</w:t>
      </w:r>
      <w:r w:rsid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Umieszczenie artykułu w monografii jest bezpłatne.</w:t>
      </w:r>
    </w:p>
    <w:p w14:paraId="50D2B881" w14:textId="3EFD2067" w:rsidR="00163FF7" w:rsidRPr="009F264F" w:rsidRDefault="00163FF7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959B377" w14:textId="42BC5DD7" w:rsidR="00163FF7" w:rsidRPr="009F264F" w:rsidRDefault="00163FF7" w:rsidP="00163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W monografii mogą być umieszczone prace poglądowe, oryginalne i kazuistyczne o tematyce zgodnej z tematyką konferencji. </w:t>
      </w:r>
    </w:p>
    <w:p w14:paraId="69A3A760" w14:textId="77777777" w:rsidR="00163FF7" w:rsidRPr="009F264F" w:rsidRDefault="00163FF7" w:rsidP="00163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Zgłoszenie przez autora pracy do publikacji jest równoznaczne z oświadczeniem, iż praca ta nie była wcześniej publikowana lub złożona w redakcji innego czasopisma</w:t>
      </w:r>
    </w:p>
    <w:p w14:paraId="75754E3F" w14:textId="44DC97FE" w:rsidR="00163FF7" w:rsidRPr="009F264F" w:rsidRDefault="00163FF7" w:rsidP="00163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Warunkiem opublikowania pracy </w:t>
      </w:r>
      <w:r w:rsidR="0033535A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jest spełnienie niniejszych wytycznych oraz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przesłanie oryginału oświadczenia pierwszego autora </w:t>
      </w:r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– na dalszym etapie współpracy.</w:t>
      </w:r>
    </w:p>
    <w:p w14:paraId="4E11FF11" w14:textId="77777777" w:rsidR="00163FF7" w:rsidRPr="009F264F" w:rsidRDefault="00163FF7" w:rsidP="00163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Prace poddane zostaną recenzji specjalistów z danej dziedziny. </w:t>
      </w:r>
    </w:p>
    <w:p w14:paraId="0E505A16" w14:textId="77777777" w:rsidR="00163FF7" w:rsidRPr="009F264F" w:rsidRDefault="00163FF7" w:rsidP="00163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Rada Redakcyjna zastrzega sobie prawo do dokonania drobnych poprawek językowych, graficznych i układu tekstu bez uzgodnienia z autorem, nie wpływających na treść merytoryczną pracy. </w:t>
      </w:r>
    </w:p>
    <w:p w14:paraId="4F68D6E6" w14:textId="41868A70" w:rsidR="00163FF7" w:rsidRPr="009F264F" w:rsidRDefault="00163FF7" w:rsidP="00163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 opublikowanie pracy w monografii nie będą płacone honoraria autorskie.</w:t>
      </w:r>
    </w:p>
    <w:p w14:paraId="6179C952" w14:textId="182D3871" w:rsidR="00163FF7" w:rsidRPr="009F264F" w:rsidRDefault="00163FF7" w:rsidP="00163FF7">
      <w:pPr>
        <w:pStyle w:val="Akapitzlist"/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9DAFEE0" w14:textId="4DD69172" w:rsidR="00163FF7" w:rsidRPr="009F264F" w:rsidRDefault="00163FF7" w:rsidP="00163FF7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Wymagania formalne</w:t>
      </w:r>
    </w:p>
    <w:p w14:paraId="3B969476" w14:textId="1596E9A7" w:rsidR="002B0AF2" w:rsidRPr="009F264F" w:rsidRDefault="002B0AF2" w:rsidP="002B0A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</w:rPr>
        <w:t>Praca powinna obejmować minimum 20.000 znaków ze spacjami (bez streszczenia), ale nie więcej niż 23.000</w:t>
      </w:r>
      <w:r w:rsidR="00DC3BB0" w:rsidRPr="009F264F">
        <w:rPr>
          <w:rFonts w:ascii="Times New Roman" w:hAnsi="Times New Roman" w:cs="Times New Roman"/>
          <w:color w:val="1F3864" w:themeColor="accent1" w:themeShade="80"/>
        </w:rPr>
        <w:t xml:space="preserve"> znaków.</w:t>
      </w:r>
    </w:p>
    <w:p w14:paraId="54031BDC" w14:textId="77777777" w:rsidR="002B0AF2" w:rsidRPr="009F264F" w:rsidRDefault="002B0AF2" w:rsidP="002B0A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</w:rPr>
        <w:t xml:space="preserve">Układ pracy: </w:t>
      </w:r>
    </w:p>
    <w:p w14:paraId="19C5644C" w14:textId="77777777" w:rsidR="002B0AF2" w:rsidRPr="009F264F" w:rsidRDefault="002B0AF2" w:rsidP="002B0AF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Strona tytułowa powinna zawierać kolejno:</w:t>
      </w:r>
    </w:p>
    <w:p w14:paraId="5EA55286" w14:textId="00D22AED" w:rsidR="002B0AF2" w:rsidRPr="009F264F" w:rsidRDefault="002B0AF2" w:rsidP="002B0A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Nazwisko, imię, tytuł/stopień naukowy</w:t>
      </w:r>
    </w:p>
    <w:p w14:paraId="662FA790" w14:textId="77777777" w:rsidR="002B0AF2" w:rsidRPr="009F264F" w:rsidRDefault="002B0AF2" w:rsidP="002B0A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Afiliacja pracy (nazwa instytucji, w której przygotowano i opracowano materiał) </w:t>
      </w:r>
    </w:p>
    <w:p w14:paraId="179A87F4" w14:textId="77777777" w:rsidR="002B0AF2" w:rsidRPr="009F264F" w:rsidRDefault="002B0AF2" w:rsidP="002B0A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Tytuł pracy (w języku polskim i angielskim) </w:t>
      </w:r>
    </w:p>
    <w:p w14:paraId="22E8A541" w14:textId="77777777" w:rsidR="002B0AF2" w:rsidRPr="009F264F" w:rsidRDefault="002B0AF2" w:rsidP="002B0A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Adres do korespondencji, telefon, e:mail</w:t>
      </w:r>
    </w:p>
    <w:p w14:paraId="49BD0865" w14:textId="7F4B24DD" w:rsidR="002B0AF2" w:rsidRPr="009F264F" w:rsidRDefault="002B0AF2" w:rsidP="002B0A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Streszczenie w języku polskim</w:t>
      </w:r>
    </w:p>
    <w:p w14:paraId="313EDA7E" w14:textId="73A08EB5" w:rsidR="002B0AF2" w:rsidRPr="009F264F" w:rsidRDefault="002B0AF2" w:rsidP="002B0A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lastRenderedPageBreak/>
        <w:t xml:space="preserve"> Streszczenie w języku angielskim</w:t>
      </w:r>
    </w:p>
    <w:p w14:paraId="718FA2EC" w14:textId="2E6A2A9A" w:rsidR="002B0AF2" w:rsidRPr="009F264F" w:rsidRDefault="002B0AF2" w:rsidP="002B0AF2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E6DD105" w14:textId="37850102" w:rsidR="00F83A42" w:rsidRPr="009F264F" w:rsidRDefault="00F83A42" w:rsidP="00F83A4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Praca poglądowa</w:t>
      </w:r>
    </w:p>
    <w:p w14:paraId="511FE770" w14:textId="5487AAF4" w:rsidR="002B3F4B" w:rsidRPr="009F264F" w:rsidRDefault="00F83A42" w:rsidP="002B0AF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Streszczenie</w:t>
      </w:r>
      <w:r w:rsidR="000225C3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2B3F4B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200 – 250 słów ze spacjami oraz 3-5 słów kluczowych. </w:t>
      </w:r>
    </w:p>
    <w:p w14:paraId="18A64D23" w14:textId="0A4D436A" w:rsidR="002B0AF2" w:rsidRPr="009F264F" w:rsidRDefault="002B3F4B" w:rsidP="002B0AF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Układ streszczenia: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2B0AF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stęp</w:t>
      </w:r>
      <w:r w:rsidR="002B0AF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cel pracy, rozwinięcie, podsumowanie, 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wnioski</w:t>
      </w:r>
    </w:p>
    <w:p w14:paraId="60839840" w14:textId="38947485" w:rsidR="00F83A42" w:rsidRPr="009F264F" w:rsidRDefault="00F83A42" w:rsidP="002B0AF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Układ pracy: tytuł rozdziału, wstęp, cel pracy, rozwinięcie, podsumowanie, wnioski, piśmiennictwo – według kolejności cytowania</w:t>
      </w:r>
    </w:p>
    <w:p w14:paraId="3246F4B3" w14:textId="77777777" w:rsidR="00F83A42" w:rsidRPr="009F264F" w:rsidRDefault="00F83A42" w:rsidP="00F83A42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C41C5DA" w14:textId="77777777" w:rsidR="00F83A42" w:rsidRPr="009F264F" w:rsidRDefault="00F83A42" w:rsidP="002B0AF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Praca oryginalna</w:t>
      </w:r>
    </w:p>
    <w:p w14:paraId="3FF73535" w14:textId="3024F4FD" w:rsidR="002B3F4B" w:rsidRPr="009F264F" w:rsidRDefault="00F83A42" w:rsidP="009F26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="002B0AF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treszczeni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</w:t>
      </w:r>
      <w:r w:rsidR="000225C3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r w:rsidR="002B3F4B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200 – 250 słów ze spacjami</w:t>
      </w:r>
      <w:r w:rsidR="000225C3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2B3F4B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oraz 3-5 słów kluczowych.</w:t>
      </w:r>
    </w:p>
    <w:p w14:paraId="6AC4E706" w14:textId="6725F725" w:rsidR="002B0AF2" w:rsidRPr="009F264F" w:rsidRDefault="002B3F4B" w:rsidP="00F83A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Układ streszczenia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2B0AF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w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stęp</w:t>
      </w:r>
      <w:r w:rsidR="002B0AF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cel pracy, materiał i metod</w:t>
      </w:r>
      <w:r w:rsidR="000225C3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</w:t>
      </w:r>
      <w:r w:rsidR="002B0AF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wyniki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="002B0AF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wnioski </w:t>
      </w:r>
    </w:p>
    <w:p w14:paraId="2F21462A" w14:textId="3A43C41B" w:rsidR="00F83A42" w:rsidRPr="009F264F" w:rsidRDefault="00F83A42" w:rsidP="00F83A4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Układ pracy: wstęp, cel pracy, materiał i metody, wyniki, </w:t>
      </w:r>
      <w:r w:rsidR="002B3F4B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dyskusja, 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wnioski</w:t>
      </w:r>
      <w:r w:rsidR="002B3F4B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piśmiennictwo – według kolejności cytowania</w:t>
      </w:r>
    </w:p>
    <w:p w14:paraId="4C6E6162" w14:textId="77777777" w:rsidR="002B3F4B" w:rsidRPr="009F264F" w:rsidRDefault="002B3F4B" w:rsidP="002B3F4B">
      <w:pPr>
        <w:pStyle w:val="Akapitzlist"/>
        <w:spacing w:line="276" w:lineRule="auto"/>
        <w:ind w:left="228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FABD6CF" w14:textId="416B2564" w:rsidR="002B0AF2" w:rsidRPr="009F264F" w:rsidRDefault="002B3F4B" w:rsidP="00470C8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Praca kazuistyczna</w:t>
      </w:r>
      <w:r w:rsidR="000225C3"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– studium przypadku</w:t>
      </w:r>
    </w:p>
    <w:p w14:paraId="57DDAE4B" w14:textId="7FDAA9DB" w:rsidR="000225C3" w:rsidRPr="009F264F" w:rsidRDefault="002B3F4B" w:rsidP="00F83A42">
      <w:pPr>
        <w:pStyle w:val="Akapitzlist"/>
        <w:numPr>
          <w:ilvl w:val="0"/>
          <w:numId w:val="7"/>
        </w:numPr>
        <w:spacing w:line="276" w:lineRule="auto"/>
        <w:ind w:left="180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Streszczenie:</w:t>
      </w:r>
      <w:r w:rsidR="000225C3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(200 – 250 słów ze spacjami) oraz 3-5 słów kluczowych.</w:t>
      </w:r>
    </w:p>
    <w:p w14:paraId="61F35769" w14:textId="11018D3E" w:rsidR="000225C3" w:rsidRPr="009F264F" w:rsidRDefault="002B3F4B" w:rsidP="00F83A42">
      <w:pPr>
        <w:pStyle w:val="Akapitzlist"/>
        <w:numPr>
          <w:ilvl w:val="0"/>
          <w:numId w:val="7"/>
        </w:numPr>
        <w:spacing w:line="276" w:lineRule="auto"/>
        <w:ind w:left="180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0225C3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Układ streszczenia: 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wstęp, cel pracy, materiał i metod</w:t>
      </w:r>
      <w:r w:rsidR="000225C3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a, 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wnioski</w:t>
      </w:r>
    </w:p>
    <w:p w14:paraId="20F32DA6" w14:textId="2CCBE969" w:rsidR="00470C89" w:rsidRPr="009F264F" w:rsidRDefault="000225C3" w:rsidP="00F83A42">
      <w:pPr>
        <w:pStyle w:val="Akapitzlist"/>
        <w:numPr>
          <w:ilvl w:val="0"/>
          <w:numId w:val="7"/>
        </w:numPr>
        <w:spacing w:line="276" w:lineRule="auto"/>
        <w:ind w:left="180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Układ pracy:</w:t>
      </w:r>
      <w:r w:rsidR="002B3F4B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stęp, cel pracy, materiał i metod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opis przypadku, plan opieki pielęgniarskiej (problemy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zdrowotne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), podsumowanie, wnioski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piśmiennictwo – według kolejności cytowania</w:t>
      </w:r>
      <w:r w:rsidR="00F83A42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</w:p>
    <w:p w14:paraId="25C62DF3" w14:textId="77777777" w:rsidR="000225C3" w:rsidRPr="009F264F" w:rsidRDefault="000225C3" w:rsidP="000225C3">
      <w:p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5CF8673" w14:textId="5FB584F4" w:rsidR="0033535A" w:rsidRPr="009F264F" w:rsidRDefault="000225C3" w:rsidP="003353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Tekst główny:</w:t>
      </w:r>
    </w:p>
    <w:p w14:paraId="28FAB982" w14:textId="7C438DC3" w:rsidR="0033535A" w:rsidRPr="009F264F" w:rsidRDefault="000225C3" w:rsidP="000225C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czcionk</w:t>
      </w:r>
      <w:r w:rsidR="0033535A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n</w:t>
      </w:r>
      <w:r w:rsidR="0033535A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12 Times New Roman, </w:t>
      </w:r>
    </w:p>
    <w:p w14:paraId="0D89A622" w14:textId="77777777" w:rsidR="0033535A" w:rsidRPr="009F264F" w:rsidRDefault="000225C3" w:rsidP="000225C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tytuł pogrubiony czcionką 12,</w:t>
      </w:r>
    </w:p>
    <w:p w14:paraId="2E2A79EA" w14:textId="77777777" w:rsidR="0033535A" w:rsidRPr="009F264F" w:rsidRDefault="000225C3" w:rsidP="000225C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tekst wyjustowany, </w:t>
      </w:r>
    </w:p>
    <w:p w14:paraId="78DFE66F" w14:textId="77777777" w:rsidR="0033535A" w:rsidRPr="009F264F" w:rsidRDefault="000225C3" w:rsidP="000225C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interlinia 1,5, </w:t>
      </w:r>
    </w:p>
    <w:p w14:paraId="4EED1CD4" w14:textId="77777777" w:rsidR="0033535A" w:rsidRPr="009F264F" w:rsidRDefault="000225C3" w:rsidP="000225C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marginesy - górny 2 cm, dolny 2 cm, lewy 3 cm, prawy 2 cm,</w:t>
      </w:r>
    </w:p>
    <w:p w14:paraId="05127533" w14:textId="77777777" w:rsidR="0033535A" w:rsidRPr="009F264F" w:rsidRDefault="000225C3" w:rsidP="000225C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strony ponumerowane w prawym dolnym rogu,</w:t>
      </w:r>
    </w:p>
    <w:p w14:paraId="7F41E7BA" w14:textId="5DCAFA8D" w:rsidR="000225C3" w:rsidRPr="009F264F" w:rsidRDefault="000225C3" w:rsidP="000225C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niedopuszczalne są wszelkie wyróżnienia tekstu np. pogrubienia czy podkreślenia, jedynie nazwy łacińskie należy wyróżnić kursywą.</w:t>
      </w:r>
    </w:p>
    <w:p w14:paraId="4EFAE2F1" w14:textId="77777777" w:rsidR="00C81D00" w:rsidRPr="009F264F" w:rsidRDefault="00C81D00" w:rsidP="00C81D00">
      <w:pPr>
        <w:pStyle w:val="Akapitzlist"/>
        <w:spacing w:line="276" w:lineRule="auto"/>
        <w:ind w:left="288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EF5B084" w14:textId="483D0222" w:rsidR="0033535A" w:rsidRPr="009F264F" w:rsidRDefault="0033535A" w:rsidP="003353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Piśmiennictwo:</w:t>
      </w:r>
    </w:p>
    <w:p w14:paraId="1BF5E2E4" w14:textId="4A5C7E8F" w:rsidR="0033535A" w:rsidRPr="009F264F" w:rsidRDefault="0033535A" w:rsidP="0033535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Piśmiennictwo w kolejności cytowania (Vancouver styl) powinno zostać umieszczone w nawiasie kwadratowym z numerem np. [1]. </w:t>
      </w:r>
    </w:p>
    <w:p w14:paraId="59701C2C" w14:textId="22DD034D" w:rsidR="00C54E73" w:rsidRPr="009F264F" w:rsidRDefault="00C54E73" w:rsidP="0033535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Ilość cytowanych prac – do 20</w:t>
      </w:r>
    </w:p>
    <w:p w14:paraId="6787B2C8" w14:textId="74BE7B82" w:rsidR="0033535A" w:rsidRPr="009F264F" w:rsidRDefault="0033535A" w:rsidP="0033535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Każda pozycja powinna zawierać kolejno: nazwisko, inicjał imienia (imion), tytuł, wydawnictwo (lub nazwa czasopisma), miasto (lub numer czasopisma) rok wydania, strony.</w:t>
      </w:r>
      <w:r w:rsidR="00B60CAD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Przykłady:</w:t>
      </w:r>
    </w:p>
    <w:p w14:paraId="2A306B2A" w14:textId="655823D6" w:rsidR="002A6D23" w:rsidRPr="009F264F" w:rsidRDefault="002A6D23" w:rsidP="0033535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proofErr w:type="spellStart"/>
      <w:r w:rsidRPr="009F264F">
        <w:rPr>
          <w:rFonts w:ascii="Times New Roman" w:hAnsi="Times New Roman" w:cs="Times New Roman"/>
          <w:color w:val="1F3864" w:themeColor="accent1" w:themeShade="80"/>
        </w:rPr>
        <w:t>Andziak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</w:rPr>
        <w:t xml:space="preserve"> P., Chirurgia pozaczaszkowych tętnic mózgowych, Wydawnictwo Lekarskie PZWL, Warszawa 2007.</w:t>
      </w:r>
    </w:p>
    <w:p w14:paraId="0163B3AB" w14:textId="254375A4" w:rsidR="002A6D23" w:rsidRPr="009F264F" w:rsidRDefault="002A6D23" w:rsidP="0033535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lastRenderedPageBreak/>
        <w:t>Walewska E., Okres okołooperacyjny</w:t>
      </w:r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w: 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Walewska E. (red.), Podstawy pielęgniarstwa chirurgicznego. Wydawnictwo Lekarskie PZWL, Warszawa 2010: 106–121.</w:t>
      </w:r>
    </w:p>
    <w:p w14:paraId="0142DDF2" w14:textId="384C5075" w:rsidR="0033535A" w:rsidRPr="009F264F" w:rsidRDefault="002A6D23" w:rsidP="00C54E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Wawszczak E., Kielar M., Kwalifikacja i przygotowanie pacjenta do </w:t>
      </w:r>
      <w:r w:rsidR="00B60CAD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zabiegu 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laparoskopowej rękawowej resekcji żoł</w:t>
      </w:r>
      <w:r w:rsidR="00B60CAD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ądka, „Problemy Pielęgniarstwa” 2016; </w:t>
      </w:r>
      <w:r w:rsidR="00B60CAD" w:rsidRPr="009F264F">
        <w:rPr>
          <w:rFonts w:ascii="Times New Roman" w:hAnsi="Times New Roman" w:cs="Times New Roman"/>
          <w:color w:val="1F3864" w:themeColor="accent1" w:themeShade="80"/>
        </w:rPr>
        <w:t>24 : 256 – 260</w:t>
      </w:r>
    </w:p>
    <w:p w14:paraId="62B76E12" w14:textId="24FB5439" w:rsidR="00393E16" w:rsidRPr="009F264F" w:rsidRDefault="00915D71" w:rsidP="00C54E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Bień A., Rzońca E.,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Kańczugowska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A., et al.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Factors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affecting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the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quality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of life and the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illness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acceptance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of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pregnant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women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with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diabetes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. </w:t>
      </w:r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„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Int</w:t>
      </w:r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ernational </w:t>
      </w:r>
      <w:proofErr w:type="spellStart"/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Journal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of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Environ</w:t>
      </w:r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mental</w:t>
      </w:r>
      <w:proofErr w:type="spellEnd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Res</w:t>
      </w:r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earch</w:t>
      </w:r>
      <w:proofErr w:type="spellEnd"/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and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Public </w:t>
      </w:r>
      <w:proofErr w:type="spellStart"/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Health</w:t>
      </w:r>
      <w:proofErr w:type="spellEnd"/>
      <w:r w:rsidR="00C81D00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”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2016; 13: 1-13</w:t>
      </w:r>
    </w:p>
    <w:p w14:paraId="13B72EFD" w14:textId="77777777" w:rsidR="00C54E73" w:rsidRPr="009F264F" w:rsidRDefault="00C54E73" w:rsidP="00C54E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Strony internetowe muszą posiadać datę dostępu w nawiasie zwykłym</w:t>
      </w:r>
    </w:p>
    <w:p w14:paraId="4DEA59A4" w14:textId="77777777" w:rsidR="00915D71" w:rsidRPr="009F264F" w:rsidRDefault="00C54E73" w:rsidP="00C54E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Ryciny (fotografie, wykresy traktowane są jako ryciny) – w kolorze, szarościach lub czarnobiałe, należy wypośrodkować, tytuł numer ryciny wypośrodkowany, czcionka 12, źródło – czcionka 10 kursywa umieszczone pod ryciną. </w:t>
      </w:r>
    </w:p>
    <w:p w14:paraId="0D41C45A" w14:textId="26CE283C" w:rsidR="00C54E73" w:rsidRPr="009F264F" w:rsidRDefault="00C54E73" w:rsidP="00C54E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Tabele należy umieścić pośrodku strony, tytuł tabeli nad tabelą, wypośrodkowany – czcionka 12, źródło pod tabelą – czcionka 10 kursywa. Nagłówki wypośrodkowane, tekst wyrównany do lewej, liczby wyrównane do prawej, tekst w tabeli napisany czcionką 10. </w:t>
      </w:r>
    </w:p>
    <w:p w14:paraId="5A04584F" w14:textId="327DCC3C" w:rsidR="00C54E73" w:rsidRPr="009F264F" w:rsidRDefault="00C54E73" w:rsidP="00C54E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Do każdej ryciny i tabeli powinno być odwołanie w tekście. Odwołanie powinno zawierać numer ryciny i/lub tabeli. Tytuły tabel i rycin </w:t>
      </w:r>
      <w:r w:rsidR="00393E16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powinny być 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poda</w:t>
      </w:r>
      <w:r w:rsidR="00393E16"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ne</w:t>
      </w:r>
      <w:r w:rsidRPr="009F264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w języku polskim i angielskim.</w:t>
      </w:r>
    </w:p>
    <w:p w14:paraId="1F10E39B" w14:textId="77777777" w:rsidR="00915D71" w:rsidRPr="009F264F" w:rsidRDefault="00915D71" w:rsidP="00915D71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C8EA123" w14:textId="06C8C31D" w:rsidR="0033535A" w:rsidRPr="009F264F" w:rsidRDefault="0033535A" w:rsidP="0033535A">
      <w:pPr>
        <w:pStyle w:val="Akapitzlist"/>
        <w:spacing w:line="276" w:lineRule="auto"/>
        <w:ind w:left="288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EF1EBB3" w14:textId="77777777" w:rsidR="0033535A" w:rsidRPr="009F264F" w:rsidRDefault="0033535A" w:rsidP="0033535A">
      <w:pPr>
        <w:pStyle w:val="Akapitzlist"/>
        <w:spacing w:line="276" w:lineRule="auto"/>
        <w:ind w:left="288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294D9DE" w14:textId="58DAD284" w:rsidR="00915D71" w:rsidRPr="009F264F" w:rsidRDefault="00915D71" w:rsidP="00163FF7">
      <w:pPr>
        <w:spacing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sectPr w:rsidR="00915D71" w:rsidRPr="009F264F" w:rsidSect="009F264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F8F"/>
    <w:multiLevelType w:val="hybridMultilevel"/>
    <w:tmpl w:val="385C99F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4957B2"/>
    <w:multiLevelType w:val="hybridMultilevel"/>
    <w:tmpl w:val="3142264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EB16631"/>
    <w:multiLevelType w:val="hybridMultilevel"/>
    <w:tmpl w:val="265044A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86114B8"/>
    <w:multiLevelType w:val="hybridMultilevel"/>
    <w:tmpl w:val="34FE4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C62E6"/>
    <w:multiLevelType w:val="hybridMultilevel"/>
    <w:tmpl w:val="C5A046B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C7A0F0A"/>
    <w:multiLevelType w:val="hybridMultilevel"/>
    <w:tmpl w:val="DE9CCA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FB1CCD"/>
    <w:multiLevelType w:val="hybridMultilevel"/>
    <w:tmpl w:val="77DCA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06FA"/>
    <w:multiLevelType w:val="hybridMultilevel"/>
    <w:tmpl w:val="60E6BA4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1A3C24"/>
    <w:multiLevelType w:val="hybridMultilevel"/>
    <w:tmpl w:val="C0CA90B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B7"/>
    <w:rsid w:val="000225C3"/>
    <w:rsid w:val="00163FF7"/>
    <w:rsid w:val="002A6D23"/>
    <w:rsid w:val="002B0AF2"/>
    <w:rsid w:val="002B3F4B"/>
    <w:rsid w:val="0033535A"/>
    <w:rsid w:val="00393E16"/>
    <w:rsid w:val="00470C89"/>
    <w:rsid w:val="00572965"/>
    <w:rsid w:val="005D7B51"/>
    <w:rsid w:val="00611607"/>
    <w:rsid w:val="00915D71"/>
    <w:rsid w:val="009F264F"/>
    <w:rsid w:val="00AE17B7"/>
    <w:rsid w:val="00B60CAD"/>
    <w:rsid w:val="00B65D9F"/>
    <w:rsid w:val="00C54E73"/>
    <w:rsid w:val="00C81D00"/>
    <w:rsid w:val="00DC3BB0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093D"/>
  <w15:chartTrackingRefBased/>
  <w15:docId w15:val="{1A5670B9-3377-4530-BAC2-8CD7BF49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Wawszczak</dc:creator>
  <cp:keywords/>
  <dc:description/>
  <cp:lastModifiedBy>Iwona Ceglińska</cp:lastModifiedBy>
  <cp:revision>2</cp:revision>
  <dcterms:created xsi:type="dcterms:W3CDTF">2022-12-29T09:55:00Z</dcterms:created>
  <dcterms:modified xsi:type="dcterms:W3CDTF">2022-12-29T09:55:00Z</dcterms:modified>
</cp:coreProperties>
</file>