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3" w:rsidRPr="00B7289F" w:rsidRDefault="00F71403" w:rsidP="00F714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B7289F">
        <w:rPr>
          <w:rFonts w:ascii="Times New Roman" w:hAnsi="Times New Roman" w:cs="Times New Roman"/>
          <w:b/>
          <w:bCs/>
        </w:rPr>
        <w:t>FILOLOGIA POLSKA II STOPNIA, STUDIA NIESTACJONARNE</w:t>
      </w:r>
    </w:p>
    <w:p w:rsidR="00F71403" w:rsidRPr="00B7289F" w:rsidRDefault="00F71403" w:rsidP="00F714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1474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134"/>
        <w:gridCol w:w="1276"/>
        <w:gridCol w:w="2976"/>
        <w:gridCol w:w="337"/>
        <w:gridCol w:w="1081"/>
        <w:gridCol w:w="1833"/>
        <w:gridCol w:w="10"/>
        <w:gridCol w:w="1832"/>
        <w:gridCol w:w="10"/>
        <w:gridCol w:w="1550"/>
        <w:gridCol w:w="10"/>
        <w:gridCol w:w="1289"/>
        <w:gridCol w:w="708"/>
        <w:gridCol w:w="42"/>
      </w:tblGrid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Filologia Polska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Poziom kształcenia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Profil kształcenia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Ogólnoakademicki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Forma studiów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Tytuł zawodowy uzyskiwany przez absolwenta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Magister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Liczba punktów ETCS konieczna dla uzyskania tytułu zawodowego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93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12</w:t>
            </w:r>
            <w:r w:rsidR="00F71403" w:rsidRPr="00B7289F">
              <w:rPr>
                <w:rFonts w:ascii="Times New Roman" w:hAnsi="Times New Roman" w:cs="Times New Roman"/>
              </w:rPr>
              <w:t>0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Liczba semestrów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 xml:space="preserve">Obszar kształcenia 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Nauki humanistyczne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Dziedzina nauki i dyscyplina naukowa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Nauki humanistyczne, literaturoznawstwo i językoznawstwo</w:t>
            </w:r>
          </w:p>
        </w:tc>
      </w:tr>
      <w:tr w:rsidR="00F71403" w:rsidRPr="00B7289F" w:rsidTr="00A76643">
        <w:trPr>
          <w:trHeight w:hRule="exact" w:val="340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Wymogi związane z ukończeniem studiów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  <w:bCs/>
              </w:rPr>
              <w:t>praca dyplomowa oraz egzamin dyplomowy</w:t>
            </w:r>
          </w:p>
        </w:tc>
      </w:tr>
      <w:tr w:rsidR="00F71403" w:rsidRPr="00B7289F" w:rsidTr="00A76643">
        <w:trPr>
          <w:trHeight w:hRule="exact" w:val="2726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Opis realizacji programu</w:t>
            </w: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71403" w:rsidRPr="00B7289F" w:rsidRDefault="00F71403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W toku studiów studenci realizują: </w:t>
            </w:r>
          </w:p>
          <w:p w:rsidR="00F71403" w:rsidRPr="00B7289F" w:rsidRDefault="00F71403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1. przedmioty obligatoryjne; </w:t>
            </w:r>
          </w:p>
          <w:p w:rsidR="00F71403" w:rsidRPr="00B7289F" w:rsidRDefault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2. </w:t>
            </w:r>
            <w:r w:rsidR="00F71403" w:rsidRPr="00B7289F">
              <w:rPr>
                <w:rFonts w:ascii="Times New Roman" w:hAnsi="Times New Roman" w:cs="Times New Roman"/>
                <w:bCs/>
              </w:rPr>
              <w:t xml:space="preserve">zajęcia ogólnouczelniane z obszaru nauk społecznych za min. 5 p. ECTS; </w:t>
            </w:r>
          </w:p>
          <w:p w:rsidR="00F71403" w:rsidRPr="00B7289F" w:rsidRDefault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>3</w:t>
            </w:r>
            <w:r w:rsidR="00F71403" w:rsidRPr="00B7289F">
              <w:rPr>
                <w:rFonts w:ascii="Times New Roman" w:hAnsi="Times New Roman" w:cs="Times New Roman"/>
                <w:bCs/>
              </w:rPr>
              <w:t>. wybrane bloki zajęć fakultatywnych (moduły</w:t>
            </w:r>
            <w:r w:rsidRPr="00B7289F">
              <w:rPr>
                <w:rFonts w:ascii="Times New Roman" w:hAnsi="Times New Roman" w:cs="Times New Roman"/>
                <w:bCs/>
              </w:rPr>
              <w:t>/specjalizacje</w:t>
            </w:r>
            <w:r w:rsidR="00F71403" w:rsidRPr="00B7289F">
              <w:rPr>
                <w:rFonts w:ascii="Times New Roman" w:hAnsi="Times New Roman" w:cs="Times New Roman"/>
                <w:bCs/>
              </w:rPr>
              <w:t xml:space="preserve">) za 24 p. ECTS </w:t>
            </w:r>
          </w:p>
          <w:p w:rsidR="00933190" w:rsidRPr="00B7289F" w:rsidRDefault="00933190" w:rsidP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Do wyboru są następujące moduły/specjalizacje: </w:t>
            </w:r>
          </w:p>
          <w:p w:rsidR="00933190" w:rsidRPr="00B7289F" w:rsidRDefault="00933190" w:rsidP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a) moduł  edytorski </w:t>
            </w:r>
          </w:p>
          <w:p w:rsidR="00933190" w:rsidRPr="00B7289F" w:rsidRDefault="00933190" w:rsidP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b) specjalizacja nauczycielska. </w:t>
            </w:r>
          </w:p>
          <w:p w:rsidR="00933190" w:rsidRPr="00B7289F" w:rsidRDefault="00933190" w:rsidP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>Dla tej specjalizacji przewidziane są praktyki pedagogiczne i nauczycielskie.</w:t>
            </w:r>
          </w:p>
          <w:p w:rsidR="00933190" w:rsidRPr="00B7289F" w:rsidRDefault="00933190" w:rsidP="00933190">
            <w:pPr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t xml:space="preserve">UWAGA! Specjalizację nauczycielską mogą realizować jedynie absolwenci filologii polskiej I stopnia. </w:t>
            </w:r>
          </w:p>
          <w:p w:rsidR="00F71403" w:rsidRPr="00B7289F" w:rsidRDefault="00F71403" w:rsidP="00933190">
            <w:pPr>
              <w:spacing w:after="0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71403" w:rsidRPr="00B7289F" w:rsidTr="00A76643">
        <w:trPr>
          <w:trHeight w:hRule="exact" w:val="8808"/>
          <w:jc w:val="center"/>
        </w:trPr>
        <w:tc>
          <w:tcPr>
            <w:tcW w:w="637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03" w:rsidRPr="00B7289F" w:rsidRDefault="00F71403">
            <w:pPr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B7289F">
              <w:rPr>
                <w:rFonts w:ascii="Times New Roman" w:hAnsi="Times New Roman" w:cs="Times New Roman"/>
                <w:bCs/>
              </w:rPr>
              <w:lastRenderedPageBreak/>
              <w:t>Celem studiów pierwszego stopnia jest mi.in.:</w:t>
            </w:r>
          </w:p>
          <w:p w:rsidR="00F71403" w:rsidRPr="00B7289F" w:rsidRDefault="00F71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71403" w:rsidRPr="00B7289F" w:rsidRDefault="00F71403">
            <w:pPr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>- przygotowanie</w:t>
            </w:r>
            <w:r w:rsidR="00933190"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podjęcia dalszego kształcenia (w ramach Szkoły Doktorskiej, studiów podyplomowych itp.), jak również samodzielnego organizowania procesu dokształcania się, doskonalenia zdobytych umiejętności i kompetencji zawodowych, a także wykorzystania zdobytej wiedzy, umiejętności i kompetencji.</w:t>
            </w:r>
          </w:p>
          <w:p w:rsidR="00F71403" w:rsidRPr="00B7289F" w:rsidRDefault="00F71403">
            <w:pPr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933190"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>przy wyborze specjalizacji nauczycielskiej – uzyskanie kompetencji i niezbędnych kwalifikacji do podjęcia pracy nauczyciela języka polskiego w szkole podstawowej i ponadpodstawowej;</w:t>
            </w: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F71403" w:rsidRPr="00B7289F" w:rsidRDefault="00F71403">
            <w:pPr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>- przygotowanie do życia zawodowego oraz do rzetelnego i odpowiedzialnego realizowania własnych form aktywności społeczno-kulturalnej z poszanowaniem dla dziedzictwa kultury polskiej i europejskiej.</w:t>
            </w:r>
          </w:p>
          <w:p w:rsidR="00F71403" w:rsidRPr="00B7289F" w:rsidRDefault="00F71403">
            <w:pPr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>- kształcenie i rozwijanie kreatywności oraz umiejętności samodzielnego myślenia jako kompetencji niezbędnych do realizowania własnych pomysłów i inicjatyw mających na celu ubogacenie oferty kulturalnej  z nastawieniem na przedsiębiorczość i innowacyjność;</w:t>
            </w:r>
          </w:p>
          <w:p w:rsidR="00F71403" w:rsidRPr="00B7289F" w:rsidRDefault="00F71403">
            <w:pPr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>- wykształcenie specjalistów dobrze zorientowanych w literaturze i kulturze polskiej – zarówno współczesnej, jak też minionych epok – oraz w tradycji kultury europejskiej, świadomych swojej tożsamości kulturowej oraz zdolnych do jej twórczego rozwijania.</w:t>
            </w:r>
          </w:p>
          <w:p w:rsidR="00F71403" w:rsidRPr="00B7289F" w:rsidRDefault="00F7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Cs/>
                <w:lang w:eastAsia="pl-PL"/>
              </w:rPr>
              <w:t>W toku studiów przekazuje się wiedzę, kształtuje się umiejętności i kompetencje społeczne odpowiadające współczesnym potrzebom społeczno-gospodarczym. Studia filologiczne uczą rozwiązywania złożonych problemów teoretycznych i praktycznych związanych z szeroko rozumianą komunikacją, obecną w różnych sferach działalności człowieka (edukacja, wydawnictwa, media, biznes, instytucje kultury itp.). Oferowane na polonistyce wykształcenie pozwala absolwentom sprostać ważnym współczesnym wyzwaniom życia społecznego – takim jak m.in. ekspansja kultury masowej, niski poziom czytelnictwa i rozumienia tekstów, różnorodne bariery w porozumiewaniu się, nieetyczna komunikacja, a w niektórych środowiskach – wielojęzyczność i związana z nią wielokulturowość. Studia polonistyczne stwarzają również warunki do budowania i   przekazywania wiedzy o polskiej tożsamości narodowej oraz kompetencji umożliwiających dialog międzykulturowy.</w:t>
            </w:r>
          </w:p>
        </w:tc>
      </w:tr>
      <w:tr w:rsidR="00F71403" w:rsidRPr="00B7289F" w:rsidTr="00A76643">
        <w:trPr>
          <w:trHeight w:val="708"/>
          <w:jc w:val="center"/>
        </w:trPr>
        <w:tc>
          <w:tcPr>
            <w:tcW w:w="1474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noWrap/>
            <w:vAlign w:val="center"/>
          </w:tcPr>
          <w:p w:rsidR="00F71403" w:rsidRPr="00B7289F" w:rsidRDefault="00A76643" w:rsidP="00A7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/>
                <w:lang w:eastAsia="pl-PL"/>
              </w:rPr>
              <w:t>Przedmioty obligatoryjne</w:t>
            </w:r>
          </w:p>
          <w:p w:rsidR="00F71403" w:rsidRPr="00B7289F" w:rsidRDefault="00F7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76643" w:rsidRPr="00B7289F" w:rsidTr="00C618A1">
        <w:trPr>
          <w:gridAfter w:val="1"/>
          <w:wAfter w:w="42" w:type="dxa"/>
          <w:trHeight w:val="2040"/>
          <w:jc w:val="center"/>
        </w:trPr>
        <w:tc>
          <w:tcPr>
            <w:tcW w:w="652" w:type="dxa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rok studiów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semestr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418" w:type="dxa"/>
            <w:gridSpan w:val="2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język wykładowy przedmiotu</w:t>
            </w:r>
          </w:p>
        </w:tc>
        <w:tc>
          <w:tcPr>
            <w:tcW w:w="1833" w:type="dxa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rodzaj zajęć dydaktycznych</w:t>
            </w:r>
          </w:p>
        </w:tc>
        <w:tc>
          <w:tcPr>
            <w:tcW w:w="1842" w:type="dxa"/>
            <w:gridSpan w:val="2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symbole efektów uczenia się dla kierunku</w:t>
            </w:r>
          </w:p>
        </w:tc>
        <w:tc>
          <w:tcPr>
            <w:tcW w:w="1560" w:type="dxa"/>
            <w:gridSpan w:val="2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forma zaliczenia</w:t>
            </w:r>
          </w:p>
        </w:tc>
        <w:tc>
          <w:tcPr>
            <w:tcW w:w="1299" w:type="dxa"/>
            <w:gridSpan w:val="2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liczba godzin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punkty ECTS</w:t>
            </w:r>
          </w:p>
        </w:tc>
      </w:tr>
      <w:tr w:rsidR="00A76643" w:rsidRPr="00B7289F" w:rsidTr="00C618A1">
        <w:trPr>
          <w:gridAfter w:val="1"/>
          <w:wAfter w:w="42" w:type="dxa"/>
          <w:trHeight w:val="761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Translatorium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angielski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FP2_W02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FP2_U07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76643" w:rsidRPr="00B7289F" w:rsidTr="00C618A1">
        <w:trPr>
          <w:gridAfter w:val="1"/>
          <w:wAfter w:w="42" w:type="dxa"/>
          <w:trHeight w:val="822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Historia języka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FP2_W06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FP2_U04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C618A1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egzamin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A76643" w:rsidRPr="00B7289F" w:rsidTr="00C618A1">
        <w:trPr>
          <w:gridAfter w:val="1"/>
          <w:wAfter w:w="42" w:type="dxa"/>
          <w:trHeight w:val="834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Dialektologia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FP2_W06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FP2_U04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A76643" w:rsidRPr="00B7289F" w:rsidTr="00C618A1">
        <w:trPr>
          <w:gridAfter w:val="1"/>
          <w:wAfter w:w="42" w:type="dxa"/>
          <w:trHeight w:val="1123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Stylistyka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FP2_W01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FP2_W06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FP2_W09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FP2_U04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76643" w:rsidRPr="00B7289F" w:rsidTr="00C618A1">
        <w:trPr>
          <w:gridAfter w:val="1"/>
          <w:wAfter w:w="42" w:type="dxa"/>
          <w:trHeight w:val="410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Metodologia badań literackich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FP2_W02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FP2_W07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FP2_U03 FP2_U06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76643" w:rsidRPr="00B7289F" w:rsidTr="00C618A1">
        <w:trPr>
          <w:gridAfter w:val="1"/>
          <w:wAfter w:w="42" w:type="dxa"/>
          <w:trHeight w:val="283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Literatura powszechna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FP2_W03 FP2_W04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FP2_U03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t xml:space="preserve">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</w:t>
            </w:r>
          </w:p>
        </w:tc>
      </w:tr>
      <w:tr w:rsidR="00A76643" w:rsidRPr="00B7289F" w:rsidTr="00C618A1">
        <w:trPr>
          <w:gridAfter w:val="1"/>
          <w:wAfter w:w="42" w:type="dxa"/>
          <w:trHeight w:val="588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Literatura współczesna wobec literatury dawnej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FP2_W02 FP2_W03 FP2_W05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FP2_U03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FP2_K01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FP2_K04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8</w:t>
            </w:r>
          </w:p>
        </w:tc>
      </w:tr>
      <w:tr w:rsidR="00A76643" w:rsidRPr="00B7289F" w:rsidTr="00C618A1">
        <w:trPr>
          <w:gridAfter w:val="1"/>
          <w:wAfter w:w="42" w:type="dxa"/>
          <w:trHeight w:val="1326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Literatura powszechna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FP2_W03 FP2_W04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FP2_W07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FP2_U03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FP2_K01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 xml:space="preserve">egzamin 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A76643" w:rsidRPr="00B7289F" w:rsidTr="00C618A1">
        <w:trPr>
          <w:gridAfter w:val="1"/>
          <w:wAfter w:w="42" w:type="dxa"/>
          <w:trHeight w:val="572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C618A1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Metodologia badań nad językiem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FP2_W01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FP2_U04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FP2_K02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egzamin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76643" w:rsidRPr="00B7289F" w:rsidTr="00C618A1">
        <w:trPr>
          <w:gridAfter w:val="1"/>
          <w:wAfter w:w="42" w:type="dxa"/>
          <w:trHeight w:val="1047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618A1" w:rsidRPr="00B7289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Wprowadzenie do estetyki literackiej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FP2_W02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FP2_W07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FP2_U03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color w:val="000000"/>
              </w:rPr>
              <w:t>FP2_K01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egzamin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76643" w:rsidRPr="00B7289F" w:rsidTr="00C618A1">
        <w:trPr>
          <w:gridAfter w:val="1"/>
          <w:wAfter w:w="42" w:type="dxa"/>
          <w:trHeight w:val="410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618A1" w:rsidRPr="00B7289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Literatura współczesna wobec literatury XIX wieku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FP2_W02 FP2_W03 FP2_W05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FP2_U03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FP2_K01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FP2_K04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5B63C5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</w:t>
            </w:r>
            <w:r w:rsidR="00A76643" w:rsidRPr="00B7289F">
              <w:rPr>
                <w:rFonts w:ascii="Times New Roman" w:hAnsi="Times New Roman" w:cs="Times New Roman"/>
                <w:bCs/>
                <w:color w:val="000000"/>
              </w:rPr>
              <w:t>aliczenie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t xml:space="preserve">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76643" w:rsidRPr="00B7289F" w:rsidTr="00C618A1">
        <w:trPr>
          <w:gridAfter w:val="1"/>
          <w:wAfter w:w="42" w:type="dxa"/>
          <w:trHeight w:val="572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C618A1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Historia dramatu polskiego XX i XXI wieku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FP2_W03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FP2_U01 FP2_U02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FP2_K04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C618A1" w:rsidRPr="00B7289F" w:rsidTr="005B63C5">
        <w:trPr>
          <w:gridAfter w:val="1"/>
          <w:wAfter w:w="42" w:type="dxa"/>
          <w:trHeight w:val="1109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A76643" w:rsidRPr="00B7289F" w:rsidRDefault="00C618A1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Wprowadzenie do współczesności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FP2_W03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FP2_U03 FP2_U05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76643" w:rsidRPr="00B7289F" w:rsidTr="00A76643">
        <w:trPr>
          <w:gridAfter w:val="1"/>
          <w:wAfter w:w="42" w:type="dxa"/>
          <w:trHeight w:hRule="exact" w:val="586"/>
          <w:jc w:val="center"/>
        </w:trPr>
        <w:tc>
          <w:tcPr>
            <w:tcW w:w="14698" w:type="dxa"/>
            <w:gridSpan w:val="14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b/>
                <w:lang w:eastAsia="pl-PL"/>
              </w:rPr>
              <w:t>Zajęcia do wyboru przez studenta</w:t>
            </w:r>
          </w:p>
        </w:tc>
      </w:tr>
      <w:tr w:rsidR="00A76643" w:rsidRPr="00B7289F" w:rsidTr="00A76643">
        <w:trPr>
          <w:gridAfter w:val="1"/>
          <w:wAfter w:w="42" w:type="dxa"/>
          <w:trHeight w:hRule="exact" w:val="1701"/>
          <w:jc w:val="center"/>
        </w:trPr>
        <w:tc>
          <w:tcPr>
            <w:tcW w:w="14698" w:type="dxa"/>
            <w:gridSpan w:val="14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W toku studiów student musi zrealizować konwersatorium z nauk społecznych za 5 pkt. ECTS.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Student musi również wybrać seminarium magisterskie z literaturoznawstwa bądź językoznawstwa które realizowane będzie na I roku (za 8 p. ECTS) i na drugim roku (za 10 p. ECTS). Zaliczenie seminarium magisterskiego student otrzymuje po złożeniu pracy magisterskiej.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hAnsi="Times New Roman" w:cs="Times New Roman"/>
              </w:rPr>
              <w:t>Zajęcia: Język polski akademicki (dla cudzoziemców) realizują jedynie studenci obcokrajowcy.</w:t>
            </w:r>
          </w:p>
        </w:tc>
      </w:tr>
      <w:tr w:rsidR="00C618A1" w:rsidRPr="00B7289F" w:rsidTr="00C618A1">
        <w:trPr>
          <w:gridAfter w:val="1"/>
          <w:wAfter w:w="42" w:type="dxa"/>
          <w:trHeight w:val="1074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C618A1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Język polski akademicki dla cudzoziemców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FP2_U07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C618A1" w:rsidRPr="00B7289F" w:rsidTr="00C618A1">
        <w:trPr>
          <w:gridAfter w:val="1"/>
          <w:wAfter w:w="42" w:type="dxa"/>
          <w:trHeight w:val="1326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Seminarium magisterskie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33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FP2_W01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FP2_W02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FP2_W08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FP2_U01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FP2_U02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FP2_U05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FP2_U06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FP2_K03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FP2_K04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C618A1" w:rsidRPr="00B7289F" w:rsidTr="00C618A1">
        <w:trPr>
          <w:gridAfter w:val="1"/>
          <w:wAfter w:w="42" w:type="dxa"/>
          <w:trHeight w:val="1120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Seminarium magisterskie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seminarium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FP2_W01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FP2_W02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FP2_W08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FP2_U01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FP2_U02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FP2_U05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FP2_U06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FP2_K03</w:t>
            </w:r>
          </w:p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FP2_K04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ocenę/</w:t>
            </w:r>
            <w:r w:rsidRPr="00B7289F">
              <w:rPr>
                <w:rFonts w:ascii="Times New Roman" w:hAnsi="Times New Roman" w:cs="Times New Roman"/>
                <w:color w:val="000000"/>
              </w:rPr>
              <w:t xml:space="preserve"> złożenie pracy dyplomowej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C618A1" w:rsidRPr="00B7289F" w:rsidRDefault="00C618A1" w:rsidP="005B6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C618A1" w:rsidRPr="00B7289F" w:rsidTr="00C618A1">
        <w:trPr>
          <w:gridAfter w:val="1"/>
          <w:wAfter w:w="42" w:type="dxa"/>
          <w:trHeight w:val="538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289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 z nauk społecznych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76643" w:rsidRPr="00B7289F" w:rsidTr="006F77F3">
        <w:trPr>
          <w:gridAfter w:val="1"/>
          <w:wAfter w:w="42" w:type="dxa"/>
          <w:trHeight w:val="1275"/>
          <w:jc w:val="center"/>
        </w:trPr>
        <w:tc>
          <w:tcPr>
            <w:tcW w:w="14698" w:type="dxa"/>
            <w:gridSpan w:val="14"/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</w:rPr>
            </w:pPr>
          </w:p>
          <w:p w:rsidR="00A76643" w:rsidRPr="00B7289F" w:rsidRDefault="00A76643" w:rsidP="00C61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9F">
              <w:rPr>
                <w:rFonts w:ascii="Times New Roman" w:hAnsi="Times New Roman" w:cs="Times New Roman"/>
                <w:b/>
              </w:rPr>
              <w:t>Bloki zajęć modułowych do wyboru</w:t>
            </w:r>
          </w:p>
          <w:p w:rsidR="00A76643" w:rsidRPr="00B7289F" w:rsidRDefault="00A76643" w:rsidP="006F77F3">
            <w:pPr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W ramach zajęć specjalizacyjnych/modułowych studenci maja do wyboru specjaliza</w:t>
            </w:r>
            <w:r w:rsidR="006F77F3" w:rsidRPr="00B7289F">
              <w:rPr>
                <w:rFonts w:ascii="Times New Roman" w:hAnsi="Times New Roman" w:cs="Times New Roman"/>
              </w:rPr>
              <w:t>cję nauczycielską lub edytorską</w:t>
            </w:r>
          </w:p>
        </w:tc>
      </w:tr>
      <w:tr w:rsidR="00A76643" w:rsidRPr="00B7289F" w:rsidTr="00A76643">
        <w:trPr>
          <w:gridAfter w:val="1"/>
          <w:wAfter w:w="42" w:type="dxa"/>
          <w:trHeight w:hRule="exact" w:val="1411"/>
          <w:jc w:val="center"/>
        </w:trPr>
        <w:tc>
          <w:tcPr>
            <w:tcW w:w="14698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89F">
              <w:rPr>
                <w:rFonts w:ascii="Times New Roman" w:hAnsi="Times New Roman" w:cs="Times New Roman"/>
                <w:b/>
              </w:rPr>
              <w:t>SPECJALIZACJA NAUCZYCIELSKA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Na pierwszym roku studenta obowiązuje odbycie PRAKTYK PEDAGOGICZNYCH w wymiarze 30 godzin (1 p. ECTS), z zaliczeniem.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Na drugim roku studenta obowiązuje odbycie PRAKTYK NAUCZYCIELSKICH w wymiarze 120 godzin (6 p. ECTS), z zaliczeniem.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Specjalizacja nauczycielska ma wyższą punktację, wynoszącą 29 ECTS, która wynika ze specyfiki specjalizacji i wymagań zawodowych ustalonych przez ministerstwo.</w:t>
            </w: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643" w:rsidRPr="00B7289F" w:rsidRDefault="00A76643" w:rsidP="00C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618A1" w:rsidRPr="00B7289F" w:rsidTr="00C618A1">
        <w:trPr>
          <w:gridAfter w:val="1"/>
          <w:wAfter w:w="42" w:type="dxa"/>
          <w:trHeight w:val="472"/>
          <w:jc w:val="center"/>
        </w:trPr>
        <w:tc>
          <w:tcPr>
            <w:tcW w:w="652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Psychologia ogólna</w:t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tcBorders>
              <w:top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 FP2_W11 FP2_U08 FP2_U09 FP2_K05  FP2_K06</w:t>
            </w:r>
          </w:p>
        </w:tc>
        <w:tc>
          <w:tcPr>
            <w:tcW w:w="1560" w:type="dxa"/>
            <w:gridSpan w:val="2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1551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Pedagogika ogólna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 FP2_W11 FP2_U08 FP2_U09 FP2_K05  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487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Podstawy dydaktyki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 FP2_W11 FP2_U08 FP2_U09 FP2_K05  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551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Diagnoza i terapia pedagogiczna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 FP2_W11 FP2_U08 FP2_U09 FP2_K05  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884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Dydaktyka przedmiotowa: Metodyka nauczania literatury w szkole podstawowej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FP2_U08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egzamin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884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Dydaktyka przedmiotowa: Metodyka nauczania języka polskiego w szkole podstawowej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 FP2_U09 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egzamin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999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</w:t>
            </w:r>
            <w:r w:rsidR="00B11246" w:rsidRPr="00B7289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Emisja głosu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FP2_W11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FP2_U08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FP2_U09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FP2_K05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999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 lub 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Praktyki pedagogiczne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76"/>
              </w:rPr>
            </w:pPr>
            <w:r w:rsidRPr="00B7289F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FP2_U08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FP2_U09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FP2_K05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 xml:space="preserve">zaliczenie 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</w:t>
            </w:r>
          </w:p>
        </w:tc>
      </w:tr>
      <w:tr w:rsidR="00C618A1" w:rsidRPr="00B7289F" w:rsidTr="00C618A1">
        <w:trPr>
          <w:gridAfter w:val="1"/>
          <w:wAfter w:w="42" w:type="dxa"/>
          <w:trHeight w:val="1509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Psychologia etapów edukacyjnych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FP2_U08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FP2_U09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FP2_K05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t xml:space="preserve">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999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Pedagogika etapów edukacyjnych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FP2_U08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FP2_U09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FP2_K05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t xml:space="preserve">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</w:tr>
      <w:tr w:rsidR="00C618A1" w:rsidRPr="00B7289F" w:rsidTr="00B11246">
        <w:trPr>
          <w:gridAfter w:val="1"/>
          <w:wAfter w:w="42" w:type="dxa"/>
          <w:trHeight w:val="566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Dydaktyka przedmiotowa: Metodyka nauczania literatury i języka polskiego w szkole ponadpodstawowej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FP2_U08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FP2_U09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FP2_K05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</w:tr>
      <w:tr w:rsidR="00C618A1" w:rsidRPr="00B7289F" w:rsidTr="00C618A1">
        <w:trPr>
          <w:gridAfter w:val="1"/>
          <w:wAfter w:w="42" w:type="dxa"/>
          <w:trHeight w:val="835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Technologia informacyjna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FP2_U08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FP2_U09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FP2_K05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C618A1" w:rsidRPr="00B7289F" w:rsidTr="00C618A1">
        <w:trPr>
          <w:gridAfter w:val="1"/>
          <w:wAfter w:w="42" w:type="dxa"/>
          <w:trHeight w:val="1651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 lub 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Praktyki nauczycielskie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FP2_W11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FP2_U08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FP2_U09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FP2_K05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FP2_K06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zaliczenie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76643" w:rsidRPr="00B7289F" w:rsidTr="00A76643">
        <w:trPr>
          <w:gridAfter w:val="1"/>
          <w:wAfter w:w="42" w:type="dxa"/>
          <w:trHeight w:val="385"/>
          <w:jc w:val="center"/>
        </w:trPr>
        <w:tc>
          <w:tcPr>
            <w:tcW w:w="14698" w:type="dxa"/>
            <w:gridSpan w:val="14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89F">
              <w:rPr>
                <w:rFonts w:ascii="Times New Roman" w:hAnsi="Times New Roman" w:cs="Times New Roman"/>
                <w:b/>
              </w:rPr>
              <w:t>MODUŁ EDYTORSKI</w:t>
            </w:r>
          </w:p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W ramach tego modułu nie przewiduje się praktyk studenckich.</w:t>
            </w:r>
          </w:p>
        </w:tc>
      </w:tr>
      <w:tr w:rsidR="00C618A1" w:rsidRPr="00B7289F" w:rsidTr="00C618A1">
        <w:trPr>
          <w:gridAfter w:val="1"/>
          <w:wAfter w:w="42" w:type="dxa"/>
          <w:trHeight w:val="529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Redakcja tekstu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9F">
              <w:rPr>
                <w:rFonts w:ascii="Times New Roman" w:hAnsi="Times New Roman" w:cs="Times New Roman"/>
                <w:bCs/>
                <w:color w:val="000000"/>
              </w:rPr>
              <w:t>FP2_W10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FP2_U08</w:t>
            </w:r>
            <w:r w:rsidRPr="00B7289F">
              <w:rPr>
                <w:rFonts w:ascii="Times New Roman" w:hAnsi="Times New Roman" w:cs="Times New Roman"/>
                <w:bCs/>
                <w:color w:val="000000"/>
              </w:rPr>
              <w:br/>
              <w:t>FP2_K05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6</w:t>
            </w:r>
          </w:p>
        </w:tc>
      </w:tr>
      <w:tr w:rsidR="00A76643" w:rsidRPr="00B7289F" w:rsidTr="00C618A1">
        <w:trPr>
          <w:gridAfter w:val="1"/>
          <w:wAfter w:w="42" w:type="dxa"/>
          <w:trHeight w:val="820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Problemy edytorskie literatury staropolskiej i oświe</w:t>
            </w:r>
            <w:bookmarkStart w:id="0" w:name="_GoBack"/>
            <w:bookmarkEnd w:id="0"/>
            <w:r w:rsidRPr="00B7289F">
              <w:rPr>
                <w:rFonts w:ascii="Times New Roman" w:hAnsi="Times New Roman" w:cs="Times New Roman"/>
              </w:rPr>
              <w:t>ceniowej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FP2_W10 FP2_U08 FP2_K05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5</w:t>
            </w:r>
          </w:p>
        </w:tc>
      </w:tr>
      <w:tr w:rsidR="00A76643" w:rsidRPr="00B7289F" w:rsidTr="00C618A1">
        <w:trPr>
          <w:gridAfter w:val="1"/>
          <w:wAfter w:w="42" w:type="dxa"/>
          <w:trHeight w:val="735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Skład tekstu w edytorze poligraficznym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FP2_W10 FP2_U08 FP2_K05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2</w:t>
            </w:r>
          </w:p>
        </w:tc>
      </w:tr>
      <w:tr w:rsidR="00A76643" w:rsidRPr="00B7289F" w:rsidTr="00C618A1">
        <w:trPr>
          <w:gridAfter w:val="1"/>
          <w:wAfter w:w="42" w:type="dxa"/>
          <w:trHeight w:val="735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Problemy edytorskie literatury XIX i XX wieku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FP2_W10 FP2_U08 FP2_K05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6</w:t>
            </w:r>
          </w:p>
        </w:tc>
      </w:tr>
      <w:tr w:rsidR="00A76643" w:rsidRPr="00C618A1" w:rsidTr="00C618A1">
        <w:trPr>
          <w:gridAfter w:val="1"/>
          <w:wAfter w:w="42" w:type="dxa"/>
          <w:trHeight w:val="735"/>
          <w:jc w:val="center"/>
        </w:trPr>
        <w:tc>
          <w:tcPr>
            <w:tcW w:w="652" w:type="dxa"/>
            <w:shd w:val="clear" w:color="auto" w:fill="auto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Warsztat wydawcy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FP2_W10 FP2_U08 FP2_K05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A76643" w:rsidRPr="00B7289F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76643" w:rsidRPr="00C618A1" w:rsidRDefault="00A76643" w:rsidP="006F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89F">
              <w:rPr>
                <w:rFonts w:ascii="Times New Roman" w:hAnsi="Times New Roman" w:cs="Times New Roman"/>
              </w:rPr>
              <w:t>6</w:t>
            </w:r>
          </w:p>
        </w:tc>
      </w:tr>
    </w:tbl>
    <w:p w:rsidR="00C5193F" w:rsidRPr="00C618A1" w:rsidRDefault="00C5193F" w:rsidP="006F77F3">
      <w:pPr>
        <w:spacing w:after="0" w:line="240" w:lineRule="auto"/>
        <w:rPr>
          <w:rFonts w:ascii="Times New Roman" w:hAnsi="Times New Roman" w:cs="Times New Roman"/>
        </w:rPr>
      </w:pPr>
    </w:p>
    <w:sectPr w:rsidR="00C5193F" w:rsidRPr="00C618A1" w:rsidSect="00F714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3"/>
    <w:rsid w:val="002A067B"/>
    <w:rsid w:val="003F07C4"/>
    <w:rsid w:val="005B63C5"/>
    <w:rsid w:val="006F77F3"/>
    <w:rsid w:val="00933190"/>
    <w:rsid w:val="00A76643"/>
    <w:rsid w:val="00B11246"/>
    <w:rsid w:val="00B7289F"/>
    <w:rsid w:val="00C5193F"/>
    <w:rsid w:val="00C618A1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9</cp:revision>
  <dcterms:created xsi:type="dcterms:W3CDTF">2019-09-02T19:08:00Z</dcterms:created>
  <dcterms:modified xsi:type="dcterms:W3CDTF">2019-09-05T11:31:00Z</dcterms:modified>
</cp:coreProperties>
</file>